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88" w:rsidRDefault="00672766" w:rsidP="00D004BA">
      <w:pPr>
        <w:pStyle w:val="Heading1"/>
      </w:pPr>
      <w:bookmarkStart w:id="0" w:name="_Toc346007449"/>
      <w:bookmarkStart w:id="1" w:name="_Toc346185029"/>
      <w:r>
        <w:t>Introduction</w:t>
      </w:r>
      <w:bookmarkEnd w:id="0"/>
      <w:bookmarkEnd w:id="1"/>
    </w:p>
    <w:p w:rsidR="00D004BA" w:rsidRDefault="00D004BA" w:rsidP="00D004BA">
      <w:pPr>
        <w:ind w:firstLine="0"/>
      </w:pPr>
    </w:p>
    <w:p w:rsidR="0000084C" w:rsidRPr="00A425D7" w:rsidRDefault="00D004BA" w:rsidP="00672766">
      <w:pPr>
        <w:ind w:firstLine="0"/>
      </w:pPr>
      <w:r>
        <w:t>The purpose of this document is to</w:t>
      </w:r>
      <w:r w:rsidR="00E05987">
        <w:t xml:space="preserve"> outline the design choices for the web based HTML5 Caring App. It will be de</w:t>
      </w:r>
      <w:r w:rsidR="008D3B7B">
        <w:t>tailed in such a way that those</w:t>
      </w:r>
      <w:r w:rsidR="00E05987">
        <w:t xml:space="preserve"> outside the project </w:t>
      </w:r>
      <w:r w:rsidR="008D3B7B">
        <w:t>should</w:t>
      </w:r>
      <w:r w:rsidR="00E05987">
        <w:t xml:space="preserve"> be able to read and get a strong understanding of how the project would be developed.</w:t>
      </w:r>
      <w:r w:rsidR="008D3B7B">
        <w:t xml:space="preserve"> This document will detail all the technologies involved in the building of this project.</w:t>
      </w:r>
      <w:r w:rsidR="00A40481">
        <w:t xml:space="preserve"> In particular the document will detail communication between the Carer web app and Google App Engine.</w:t>
      </w:r>
    </w:p>
    <w:p w:rsidR="00A07236" w:rsidRDefault="00D635DF" w:rsidP="00A07236">
      <w:pPr>
        <w:pStyle w:val="Heading1"/>
      </w:pPr>
      <w:bookmarkStart w:id="2" w:name="_Toc346007450"/>
      <w:bookmarkStart w:id="3" w:name="_Toc346185030"/>
      <w:r>
        <w:t>GUI Design</w:t>
      </w:r>
      <w:bookmarkEnd w:id="2"/>
      <w:bookmarkEnd w:id="3"/>
    </w:p>
    <w:p w:rsidR="0078091A" w:rsidRDefault="0078091A" w:rsidP="0078091A">
      <w:pPr>
        <w:ind w:firstLine="0"/>
        <w:rPr>
          <w:color w:val="FF0000"/>
        </w:rPr>
      </w:pPr>
    </w:p>
    <w:p w:rsidR="006324C7" w:rsidRPr="006324C7" w:rsidRDefault="006324C7" w:rsidP="0078091A">
      <w:pPr>
        <w:ind w:firstLine="0"/>
        <w:rPr>
          <w:color w:val="000000" w:themeColor="text1"/>
        </w:rPr>
      </w:pPr>
      <w:r>
        <w:rPr>
          <w:color w:val="000000" w:themeColor="text1"/>
        </w:rPr>
        <w:t xml:space="preserve">The following are examples of the GUI Design. There will be more screens included the app but the following represents the main </w:t>
      </w:r>
      <w:r w:rsidR="00A43416">
        <w:rPr>
          <w:color w:val="000000" w:themeColor="text1"/>
        </w:rPr>
        <w:t>GUI design types</w:t>
      </w:r>
      <w:r>
        <w:rPr>
          <w:color w:val="000000" w:themeColor="text1"/>
        </w:rPr>
        <w:t xml:space="preserve"> that will appear.</w:t>
      </w:r>
    </w:p>
    <w:p w:rsidR="0078091A" w:rsidRPr="0078091A" w:rsidRDefault="0078091A" w:rsidP="0078091A">
      <w:pPr>
        <w:pStyle w:val="Heading2"/>
      </w:pPr>
      <w:bookmarkStart w:id="4" w:name="_Toc346007451"/>
      <w:bookmarkStart w:id="5" w:name="_Toc346185031"/>
      <w:r>
        <w:t>Main Screen</w:t>
      </w:r>
      <w:bookmarkEnd w:id="4"/>
      <w:bookmarkEnd w:id="5"/>
    </w:p>
    <w:p w:rsidR="00E07D32" w:rsidRDefault="0031477D" w:rsidP="0078091A">
      <w:pPr>
        <w:ind w:firstLine="0"/>
        <w:rPr>
          <w:color w:val="FF0000"/>
        </w:rPr>
      </w:pPr>
      <w:r>
        <w:rPr>
          <w:noProof/>
          <w:lang w:eastAsia="en-IE"/>
        </w:rPr>
        <w:drawing>
          <wp:inline distT="0" distB="0" distL="0" distR="0">
            <wp:extent cx="3067050" cy="4591050"/>
            <wp:effectExtent l="0" t="0" r="0" b="0"/>
            <wp:docPr id="4" name="Picture 4" descr="C:\Users\LAB314\Desktop\CareApp\CareAppMainScreen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314\Desktop\CareApp\CareAppMainScreenCur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4591050"/>
                    </a:xfrm>
                    <a:prstGeom prst="rect">
                      <a:avLst/>
                    </a:prstGeom>
                    <a:noFill/>
                    <a:ln>
                      <a:noFill/>
                    </a:ln>
                  </pic:spPr>
                </pic:pic>
              </a:graphicData>
            </a:graphic>
          </wp:inline>
        </w:drawing>
      </w:r>
      <w:r w:rsidR="00A51931">
        <w:rPr>
          <w:color w:val="FF0000"/>
        </w:rPr>
        <w:t xml:space="preserve"> </w:t>
      </w:r>
    </w:p>
    <w:p w:rsidR="008D3B7B" w:rsidRDefault="008D3B7B" w:rsidP="0078091A">
      <w:pPr>
        <w:ind w:firstLine="0"/>
        <w:rPr>
          <w:color w:val="FF0000"/>
        </w:rPr>
      </w:pPr>
    </w:p>
    <w:p w:rsidR="00BA17EC" w:rsidRDefault="00BA17EC" w:rsidP="0078091A">
      <w:pPr>
        <w:ind w:firstLine="0"/>
        <w:rPr>
          <w:color w:val="000000" w:themeColor="text1"/>
        </w:rPr>
      </w:pPr>
      <w:r>
        <w:rPr>
          <w:color w:val="000000" w:themeColor="text1"/>
        </w:rPr>
        <w:t>The main screen allows the user to access a scrolling list of the current day’s medicine.</w:t>
      </w:r>
      <w:r w:rsidR="00A51931">
        <w:rPr>
          <w:color w:val="000000" w:themeColor="text1"/>
        </w:rPr>
        <w:t xml:space="preserve"> It allows access to a scrolling list of today’s notes.</w:t>
      </w:r>
      <w:r>
        <w:rPr>
          <w:color w:val="000000" w:themeColor="text1"/>
        </w:rPr>
        <w:t xml:space="preserve"> It allows the user to create, edit and delete their notes. Finally a button at the top right allows the user to view Note history, which has a larger scrolling list of notes.</w:t>
      </w:r>
      <w:r w:rsidR="00A51931">
        <w:rPr>
          <w:color w:val="000000" w:themeColor="text1"/>
        </w:rPr>
        <w:t xml:space="preserve"> </w:t>
      </w:r>
    </w:p>
    <w:p w:rsidR="00A51931" w:rsidRDefault="00A51931" w:rsidP="0078091A">
      <w:pPr>
        <w:ind w:firstLine="0"/>
        <w:rPr>
          <w:color w:val="000000" w:themeColor="text1"/>
        </w:rPr>
      </w:pPr>
    </w:p>
    <w:p w:rsidR="00A51931" w:rsidRPr="00BA17EC" w:rsidRDefault="00A51931" w:rsidP="0078091A">
      <w:pPr>
        <w:ind w:firstLine="0"/>
        <w:rPr>
          <w:color w:val="000000" w:themeColor="text1"/>
        </w:rPr>
      </w:pPr>
      <w:r>
        <w:rPr>
          <w:color w:val="000000" w:themeColor="text1"/>
        </w:rPr>
        <w:lastRenderedPageBreak/>
        <w:t>Note</w:t>
      </w:r>
      <w:r w:rsidR="006324C7">
        <w:rPr>
          <w:color w:val="000000" w:themeColor="text1"/>
        </w:rPr>
        <w:t xml:space="preserve">s and Medicine are the two most pressing features </w:t>
      </w:r>
      <w:r>
        <w:rPr>
          <w:color w:val="000000" w:themeColor="text1"/>
        </w:rPr>
        <w:t>of my app, so I felt it appropriate that they would make an appearance on the main screen of the app.</w:t>
      </w:r>
    </w:p>
    <w:p w:rsidR="00BA17EC" w:rsidRDefault="00BA17EC" w:rsidP="0078091A">
      <w:pPr>
        <w:ind w:firstLine="0"/>
        <w:rPr>
          <w:color w:val="FF0000"/>
        </w:rPr>
      </w:pPr>
    </w:p>
    <w:p w:rsidR="00E07D32" w:rsidRDefault="00E07D32" w:rsidP="00E07D32">
      <w:pPr>
        <w:pStyle w:val="Heading2"/>
      </w:pPr>
      <w:bookmarkStart w:id="6" w:name="_Toc346007452"/>
      <w:bookmarkStart w:id="7" w:name="_Toc346185032"/>
      <w:r>
        <w:t>Medicine Screen</w:t>
      </w:r>
      <w:bookmarkEnd w:id="6"/>
      <w:bookmarkEnd w:id="7"/>
    </w:p>
    <w:p w:rsidR="0031477D" w:rsidRDefault="0031477D" w:rsidP="00E07D32">
      <w:pPr>
        <w:ind w:firstLine="0"/>
      </w:pPr>
    </w:p>
    <w:p w:rsidR="0031477D" w:rsidRDefault="0031477D" w:rsidP="00E07D32">
      <w:pPr>
        <w:ind w:firstLine="0"/>
      </w:pPr>
      <w:r>
        <w:rPr>
          <w:noProof/>
          <w:lang w:eastAsia="en-IE"/>
        </w:rPr>
        <w:drawing>
          <wp:inline distT="0" distB="0" distL="0" distR="0">
            <wp:extent cx="3048000" cy="4610100"/>
            <wp:effectExtent l="0" t="0" r="0" b="0"/>
            <wp:docPr id="3" name="Picture 3" descr="C:\Users\LAB314\Desktop\CareApp\CareAppMedicineScr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314\Desktop\CareApp\CareAppMedicineScrCurr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4610100"/>
                    </a:xfrm>
                    <a:prstGeom prst="rect">
                      <a:avLst/>
                    </a:prstGeom>
                    <a:noFill/>
                    <a:ln>
                      <a:noFill/>
                    </a:ln>
                  </pic:spPr>
                </pic:pic>
              </a:graphicData>
            </a:graphic>
          </wp:inline>
        </w:drawing>
      </w:r>
    </w:p>
    <w:p w:rsidR="008D3B7B" w:rsidRDefault="008D3B7B" w:rsidP="00E07D32">
      <w:pPr>
        <w:ind w:firstLine="0"/>
      </w:pPr>
    </w:p>
    <w:p w:rsidR="00CB597E" w:rsidRDefault="00243544" w:rsidP="00E07D32">
      <w:pPr>
        <w:ind w:firstLine="0"/>
      </w:pPr>
      <w:r>
        <w:t xml:space="preserve">The medicine screen allows the user to view the upcoming medicine that must be taken by the patient. </w:t>
      </w:r>
      <w:r w:rsidR="00A51931">
        <w:t>By pressing the “Taken?” button next to each medicine the user confirms that the patient has taken this dosage of medicine and the medicine is removed from the list and is added to medicine history.</w:t>
      </w:r>
    </w:p>
    <w:p w:rsidR="00A51931" w:rsidRDefault="00A51931" w:rsidP="00E07D32">
      <w:pPr>
        <w:ind w:firstLine="0"/>
      </w:pPr>
    </w:p>
    <w:p w:rsidR="00A51931" w:rsidRDefault="00A51931" w:rsidP="00E07D32">
      <w:pPr>
        <w:ind w:firstLine="0"/>
      </w:pPr>
      <w:r>
        <w:t>Users can also add new medicine to the system by pressing the add medicine button on this screen. They will also have the option of setting the dosage time and frequency.</w:t>
      </w: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2B4043" w:rsidRDefault="002B4043" w:rsidP="00E07D32">
      <w:pPr>
        <w:ind w:firstLine="0"/>
      </w:pPr>
    </w:p>
    <w:p w:rsidR="00CB597E" w:rsidRPr="00A425D7" w:rsidRDefault="00E07D32" w:rsidP="00A425D7">
      <w:pPr>
        <w:pStyle w:val="Heading2"/>
      </w:pPr>
      <w:bookmarkStart w:id="8" w:name="_Toc346007453"/>
      <w:bookmarkStart w:id="9" w:name="_Toc346185033"/>
      <w:r>
        <w:lastRenderedPageBreak/>
        <w:t>Appointments Screen</w:t>
      </w:r>
      <w:bookmarkEnd w:id="8"/>
      <w:bookmarkEnd w:id="9"/>
    </w:p>
    <w:p w:rsidR="00CB597E" w:rsidRDefault="002B4043" w:rsidP="0078091A">
      <w:pPr>
        <w:ind w:firstLine="0"/>
        <w:rPr>
          <w:color w:val="FF0000"/>
        </w:rPr>
      </w:pPr>
      <w:r>
        <w:rPr>
          <w:noProof/>
          <w:color w:val="FF0000"/>
          <w:lang w:eastAsia="en-IE"/>
        </w:rPr>
        <w:drawing>
          <wp:inline distT="0" distB="0" distL="0" distR="0">
            <wp:extent cx="3048000" cy="4591050"/>
            <wp:effectExtent l="0" t="0" r="0" b="0"/>
            <wp:docPr id="5" name="Picture 5" descr="C:\Users\LAB314\Desktop\CareApp\CareAppAppointScr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314\Desktop\CareApp\CareAppAppointScrCurr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4591050"/>
                    </a:xfrm>
                    <a:prstGeom prst="rect">
                      <a:avLst/>
                    </a:prstGeom>
                    <a:noFill/>
                    <a:ln>
                      <a:noFill/>
                    </a:ln>
                  </pic:spPr>
                </pic:pic>
              </a:graphicData>
            </a:graphic>
          </wp:inline>
        </w:drawing>
      </w:r>
    </w:p>
    <w:p w:rsidR="00A43416" w:rsidRDefault="00A43416" w:rsidP="0078091A">
      <w:pPr>
        <w:ind w:firstLine="0"/>
        <w:rPr>
          <w:color w:val="FF0000"/>
        </w:rPr>
      </w:pPr>
    </w:p>
    <w:p w:rsidR="00A43416" w:rsidRPr="00842BBB" w:rsidRDefault="00842BBB" w:rsidP="0078091A">
      <w:pPr>
        <w:ind w:firstLine="0"/>
        <w:rPr>
          <w:color w:val="000000" w:themeColor="text1"/>
        </w:rPr>
      </w:pPr>
      <w:r>
        <w:rPr>
          <w:color w:val="000000" w:themeColor="text1"/>
        </w:rPr>
        <w:t xml:space="preserve">The appointment screen uses the Google Calendar </w:t>
      </w:r>
      <w:proofErr w:type="spellStart"/>
      <w:r>
        <w:rPr>
          <w:color w:val="000000" w:themeColor="text1"/>
        </w:rPr>
        <w:t>Api</w:t>
      </w:r>
      <w:proofErr w:type="spellEnd"/>
      <w:r>
        <w:rPr>
          <w:color w:val="000000" w:themeColor="text1"/>
        </w:rPr>
        <w:t xml:space="preserve"> to allow the user to keep track of appointments and other important events relating to the patient. Users will be able to create, edit, view and delete appointments using this screen.</w:t>
      </w: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1337F1" w:rsidRDefault="001337F1" w:rsidP="0078091A">
      <w:pPr>
        <w:ind w:firstLine="0"/>
        <w:rPr>
          <w:color w:val="FF0000"/>
        </w:rPr>
      </w:pPr>
    </w:p>
    <w:p w:rsidR="001337F1" w:rsidRDefault="001337F1" w:rsidP="0078091A">
      <w:pPr>
        <w:ind w:firstLine="0"/>
        <w:rPr>
          <w:color w:val="FF0000"/>
        </w:rPr>
      </w:pPr>
    </w:p>
    <w:p w:rsidR="001337F1" w:rsidRDefault="001337F1" w:rsidP="0078091A">
      <w:pPr>
        <w:ind w:firstLine="0"/>
        <w:rPr>
          <w:color w:val="FF0000"/>
        </w:rPr>
      </w:pPr>
    </w:p>
    <w:p w:rsidR="001337F1" w:rsidRDefault="001337F1"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78091A" w:rsidRPr="0078091A" w:rsidRDefault="0078091A" w:rsidP="0078091A">
      <w:pPr>
        <w:pStyle w:val="Heading2"/>
      </w:pPr>
      <w:bookmarkStart w:id="10" w:name="_Toc346007454"/>
      <w:bookmarkStart w:id="11" w:name="_Toc346185034"/>
      <w:r>
        <w:lastRenderedPageBreak/>
        <w:t>Example of a data entry</w:t>
      </w:r>
      <w:r w:rsidR="00A43416">
        <w:t>/edit</w:t>
      </w:r>
      <w:r>
        <w:t xml:space="preserve"> screen</w:t>
      </w:r>
      <w:bookmarkEnd w:id="10"/>
      <w:bookmarkEnd w:id="11"/>
    </w:p>
    <w:p w:rsidR="00CB597E" w:rsidRDefault="00A43416" w:rsidP="0078091A">
      <w:pPr>
        <w:ind w:firstLine="0"/>
        <w:rPr>
          <w:color w:val="FF0000"/>
        </w:rPr>
      </w:pPr>
      <w:r>
        <w:rPr>
          <w:noProof/>
          <w:color w:val="FF0000"/>
          <w:lang w:eastAsia="en-IE"/>
        </w:rPr>
        <w:drawing>
          <wp:inline distT="0" distB="0" distL="0" distR="0">
            <wp:extent cx="3076575" cy="4591050"/>
            <wp:effectExtent l="0" t="0" r="9525" b="0"/>
            <wp:docPr id="6" name="Picture 6" descr="C:\Users\LAB314\Desktop\CareApp\CareAppEditScr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B314\Desktop\CareApp\CareAppEditScrCur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4591050"/>
                    </a:xfrm>
                    <a:prstGeom prst="rect">
                      <a:avLst/>
                    </a:prstGeom>
                    <a:noFill/>
                    <a:ln>
                      <a:noFill/>
                    </a:ln>
                  </pic:spPr>
                </pic:pic>
              </a:graphicData>
            </a:graphic>
          </wp:inline>
        </w:drawing>
      </w:r>
    </w:p>
    <w:p w:rsidR="00A43416" w:rsidRDefault="00A43416" w:rsidP="0078091A">
      <w:pPr>
        <w:ind w:firstLine="0"/>
        <w:rPr>
          <w:color w:val="FF0000"/>
        </w:rPr>
      </w:pPr>
    </w:p>
    <w:p w:rsidR="00A43416" w:rsidRPr="00842BBB" w:rsidRDefault="00842BBB" w:rsidP="0078091A">
      <w:pPr>
        <w:ind w:firstLine="0"/>
        <w:rPr>
          <w:color w:val="000000" w:themeColor="text1"/>
        </w:rPr>
      </w:pPr>
      <w:r>
        <w:rPr>
          <w:color w:val="000000" w:themeColor="text1"/>
        </w:rPr>
        <w:t>All data entry/edit screens will use a similar format to the above picture. Users will be able to enter values in the available fields and then select the “Save” button to commit their change to the online database. Alternatively the user will be able to click the X button at the top of the screen to return to the screen they came from.</w:t>
      </w: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8D3B7B" w:rsidRDefault="008D3B7B" w:rsidP="0078091A">
      <w:pPr>
        <w:ind w:firstLine="0"/>
        <w:rPr>
          <w:color w:val="FF0000"/>
        </w:rPr>
      </w:pPr>
    </w:p>
    <w:p w:rsidR="008D3B7B" w:rsidRDefault="008D3B7B" w:rsidP="0078091A">
      <w:pPr>
        <w:ind w:firstLine="0"/>
        <w:rPr>
          <w:color w:val="FF0000"/>
        </w:rPr>
      </w:pPr>
    </w:p>
    <w:p w:rsidR="008D3B7B" w:rsidRDefault="008D3B7B" w:rsidP="0078091A">
      <w:pPr>
        <w:ind w:firstLine="0"/>
        <w:rPr>
          <w:color w:val="FF0000"/>
        </w:rPr>
      </w:pPr>
    </w:p>
    <w:p w:rsidR="00A43416" w:rsidRDefault="00A43416" w:rsidP="0078091A">
      <w:pPr>
        <w:ind w:firstLine="0"/>
        <w:rPr>
          <w:color w:val="FF0000"/>
        </w:rPr>
      </w:pPr>
    </w:p>
    <w:p w:rsidR="00A43416" w:rsidRDefault="00A43416" w:rsidP="0078091A">
      <w:pPr>
        <w:ind w:firstLine="0"/>
        <w:rPr>
          <w:color w:val="FF0000"/>
        </w:rPr>
      </w:pPr>
    </w:p>
    <w:p w:rsidR="0078091A" w:rsidRDefault="0078091A" w:rsidP="00A425D7">
      <w:pPr>
        <w:pStyle w:val="Heading2"/>
      </w:pPr>
      <w:bookmarkStart w:id="12" w:name="_Toc346007455"/>
      <w:bookmarkStart w:id="13" w:name="_Toc346185035"/>
      <w:r>
        <w:lastRenderedPageBreak/>
        <w:t>Health Readings Screen</w:t>
      </w:r>
      <w:bookmarkEnd w:id="12"/>
      <w:bookmarkEnd w:id="13"/>
    </w:p>
    <w:p w:rsidR="006324C7" w:rsidRDefault="00A43416" w:rsidP="006324C7">
      <w:pPr>
        <w:ind w:firstLine="0"/>
      </w:pPr>
      <w:r>
        <w:rPr>
          <w:noProof/>
          <w:lang w:eastAsia="en-IE"/>
        </w:rPr>
        <w:drawing>
          <wp:inline distT="0" distB="0" distL="0" distR="0">
            <wp:extent cx="3057525" cy="4591050"/>
            <wp:effectExtent l="0" t="0" r="9525" b="0"/>
            <wp:docPr id="7" name="Picture 7" descr="C:\Users\LAB314\Desktop\CareApp\CareAppReadingsScr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B314\Desktop\CareApp\CareAppReadingsScrCurre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4591050"/>
                    </a:xfrm>
                    <a:prstGeom prst="rect">
                      <a:avLst/>
                    </a:prstGeom>
                    <a:noFill/>
                    <a:ln>
                      <a:noFill/>
                    </a:ln>
                  </pic:spPr>
                </pic:pic>
              </a:graphicData>
            </a:graphic>
          </wp:inline>
        </w:drawing>
      </w:r>
    </w:p>
    <w:p w:rsidR="00A43416" w:rsidRDefault="00A43416" w:rsidP="006324C7">
      <w:pPr>
        <w:ind w:firstLine="0"/>
      </w:pPr>
    </w:p>
    <w:p w:rsidR="00A43416" w:rsidRDefault="00842BBB" w:rsidP="006324C7">
      <w:pPr>
        <w:ind w:firstLine="0"/>
      </w:pPr>
      <w:r>
        <w:t>The health readings screen will allow the user to view the latest readings taken for each Health Statistic. They will be able to add a new reading for a health statistic or remove a reading for a health statistic. This will be done by selecting the Health Statistic in the scrolling list and then pressing either the “Add Reading” or “Remove Reading” button.</w:t>
      </w:r>
      <w:r w:rsidR="00A419AE">
        <w:t xml:space="preserve"> The user will also be able to select a Health Statistic and view a reading history of that Health Statistic.</w:t>
      </w: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6324C7">
      <w:pPr>
        <w:ind w:firstLine="0"/>
      </w:pPr>
    </w:p>
    <w:p w:rsidR="00A43416" w:rsidRDefault="00A43416" w:rsidP="008D3B7B">
      <w:pPr>
        <w:pStyle w:val="Heading2"/>
      </w:pPr>
      <w:bookmarkStart w:id="14" w:name="_Toc346007456"/>
      <w:bookmarkStart w:id="15" w:name="_Toc346185036"/>
      <w:r>
        <w:t>Settings Screen</w:t>
      </w:r>
      <w:bookmarkEnd w:id="14"/>
      <w:bookmarkEnd w:id="15"/>
    </w:p>
    <w:p w:rsidR="00A43416" w:rsidRDefault="00640D59" w:rsidP="00A43416">
      <w:pPr>
        <w:ind w:firstLine="0"/>
      </w:pPr>
      <w:r>
        <w:rPr>
          <w:noProof/>
          <w:lang w:eastAsia="en-IE"/>
        </w:rPr>
        <w:drawing>
          <wp:inline distT="0" distB="0" distL="0" distR="0">
            <wp:extent cx="3038475" cy="4581525"/>
            <wp:effectExtent l="0" t="0" r="9525" b="9525"/>
            <wp:docPr id="12" name="Picture 12" descr="C:\Users\LAB314\Desktop\CareApp\CareAppSettingscr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B314\Desktop\CareApp\CareAppSettingscrCurre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4581525"/>
                    </a:xfrm>
                    <a:prstGeom prst="rect">
                      <a:avLst/>
                    </a:prstGeom>
                    <a:noFill/>
                    <a:ln>
                      <a:noFill/>
                    </a:ln>
                  </pic:spPr>
                </pic:pic>
              </a:graphicData>
            </a:graphic>
          </wp:inline>
        </w:drawing>
      </w:r>
    </w:p>
    <w:p w:rsidR="008D3B7B" w:rsidRDefault="008D3B7B" w:rsidP="00A43416">
      <w:pPr>
        <w:ind w:firstLine="0"/>
      </w:pPr>
    </w:p>
    <w:p w:rsidR="006324C7" w:rsidRPr="006324C7" w:rsidRDefault="00A43416" w:rsidP="006324C7">
      <w:pPr>
        <w:ind w:firstLine="0"/>
      </w:pPr>
      <w:r>
        <w:t xml:space="preserve">The settings screen (or </w:t>
      </w:r>
      <w:proofErr w:type="spellStart"/>
      <w:r>
        <w:t>config</w:t>
      </w:r>
      <w:proofErr w:type="spellEnd"/>
      <w:r>
        <w:t xml:space="preserve"> screen) provides the user with various customization and ease of use options. Some of the features displayed in this image are fully intended to be included with the app, while others will be time dependent.</w:t>
      </w:r>
    </w:p>
    <w:p w:rsidR="008D3B7B" w:rsidRDefault="008D3B7B" w:rsidP="008D3B7B">
      <w:pPr>
        <w:pStyle w:val="Heading1"/>
        <w:pBdr>
          <w:bottom w:val="none" w:sz="0" w:space="0" w:color="auto"/>
        </w:pBdr>
      </w:pPr>
      <w:bookmarkStart w:id="16" w:name="_Toc346007457"/>
    </w:p>
    <w:p w:rsidR="008D3B7B" w:rsidRDefault="008D3B7B" w:rsidP="008D3B7B">
      <w:pPr>
        <w:pStyle w:val="Heading1"/>
        <w:pBdr>
          <w:bottom w:val="none" w:sz="0" w:space="0" w:color="auto"/>
        </w:pBdr>
      </w:pPr>
    </w:p>
    <w:p w:rsidR="008D3B7B" w:rsidRDefault="008D3B7B" w:rsidP="008D3B7B">
      <w:pPr>
        <w:pStyle w:val="Heading1"/>
        <w:pBdr>
          <w:bottom w:val="none" w:sz="0" w:space="0" w:color="auto"/>
        </w:pBdr>
      </w:pPr>
    </w:p>
    <w:p w:rsidR="008D3B7B" w:rsidRDefault="008D3B7B" w:rsidP="008D3B7B">
      <w:pPr>
        <w:pStyle w:val="Heading1"/>
        <w:pBdr>
          <w:bottom w:val="none" w:sz="0" w:space="0" w:color="auto"/>
        </w:pBdr>
      </w:pPr>
    </w:p>
    <w:p w:rsidR="008D3B7B" w:rsidRDefault="008D3B7B" w:rsidP="008D3B7B">
      <w:pPr>
        <w:pStyle w:val="Heading1"/>
        <w:pBdr>
          <w:bottom w:val="none" w:sz="0" w:space="0" w:color="auto"/>
        </w:pBdr>
      </w:pPr>
    </w:p>
    <w:p w:rsidR="00D635DF" w:rsidRDefault="00455B26" w:rsidP="00455B26">
      <w:pPr>
        <w:pStyle w:val="Heading1"/>
      </w:pPr>
      <w:bookmarkStart w:id="17" w:name="_Toc346185037"/>
      <w:r>
        <w:lastRenderedPageBreak/>
        <w:t>Mobile &lt;-&gt;</w:t>
      </w:r>
      <w:r w:rsidR="00D635DF">
        <w:t xml:space="preserve"> </w:t>
      </w:r>
      <w:r w:rsidR="006516F8">
        <w:t>Google App Engine communication</w:t>
      </w:r>
      <w:bookmarkEnd w:id="16"/>
      <w:bookmarkEnd w:id="17"/>
    </w:p>
    <w:p w:rsidR="00455B26" w:rsidRPr="00455B26" w:rsidRDefault="00455B26" w:rsidP="00A07236">
      <w:pPr>
        <w:ind w:firstLine="0"/>
      </w:pPr>
    </w:p>
    <w:p w:rsidR="00D635DF" w:rsidRDefault="00D635DF" w:rsidP="00D635DF">
      <w:pPr>
        <w:pStyle w:val="Heading2"/>
      </w:pPr>
      <w:bookmarkStart w:id="18" w:name="_Toc346007458"/>
      <w:bookmarkStart w:id="19" w:name="_Toc346185038"/>
      <w:r>
        <w:t>Technology</w:t>
      </w:r>
      <w:bookmarkEnd w:id="18"/>
      <w:bookmarkEnd w:id="19"/>
    </w:p>
    <w:p w:rsidR="00BD319E" w:rsidRDefault="0089153A" w:rsidP="006516F8">
      <w:pPr>
        <w:ind w:firstLine="0"/>
      </w:pPr>
      <w:r>
        <w:t>JSON (</w:t>
      </w:r>
      <w:proofErr w:type="spellStart"/>
      <w:r>
        <w:t>Javascript</w:t>
      </w:r>
      <w:proofErr w:type="spellEnd"/>
      <w:r>
        <w:t xml:space="preserve"> Object Notation) </w:t>
      </w:r>
      <w:r w:rsidR="00AC6E0E">
        <w:t>[JSO0</w:t>
      </w:r>
      <w:r w:rsidR="001B67AD">
        <w:t xml:space="preserve">6] </w:t>
      </w:r>
      <w:r>
        <w:t xml:space="preserve">will be used to format data sent over a network connection. JSON is preferable over other </w:t>
      </w:r>
      <w:r w:rsidR="00BD319E">
        <w:t xml:space="preserve">data modelling languages such as XML because data formatted with </w:t>
      </w:r>
      <w:r w:rsidR="00BA17EC">
        <w:t>JSON</w:t>
      </w:r>
      <w:r w:rsidR="00A425D7">
        <w:t xml:space="preserve"> can travel across domains. It also has the benefit of being easily readable.</w:t>
      </w:r>
    </w:p>
    <w:p w:rsidR="00BB0913" w:rsidRDefault="00BB0913" w:rsidP="006516F8">
      <w:pPr>
        <w:ind w:firstLine="0"/>
      </w:pPr>
    </w:p>
    <w:p w:rsidR="00BB0913" w:rsidRDefault="00BB0913" w:rsidP="00BB0913">
      <w:pPr>
        <w:ind w:firstLine="0"/>
      </w:pPr>
      <w:r>
        <w:t>An example of the JSON data format taken from the main JSON website [EXM11]</w:t>
      </w:r>
    </w:p>
    <w:p w:rsidR="00BB0913" w:rsidRDefault="00BB0913" w:rsidP="006516F8">
      <w:pPr>
        <w:ind w:firstLine="0"/>
      </w:pPr>
      <w:r>
        <w:t>:</w:t>
      </w:r>
    </w:p>
    <w:p w:rsidR="00BB0913" w:rsidRDefault="00BB0913" w:rsidP="006516F8">
      <w:pPr>
        <w:ind w:firstLine="0"/>
      </w:pP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roofErr w:type="gramStart"/>
      <w:r w:rsidRPr="00BB0913">
        <w:rPr>
          <w:rFonts w:ascii="Courier New" w:eastAsia="Times New Roman" w:hAnsi="Courier New" w:cs="Courier New"/>
          <w:color w:val="000000"/>
          <w:sz w:val="20"/>
          <w:szCs w:val="20"/>
          <w:lang w:eastAsia="en-IE"/>
        </w:rPr>
        <w:t>glossary</w:t>
      </w:r>
      <w:proofErr w:type="gramEnd"/>
      <w:r w:rsidRPr="00BB0913">
        <w:rPr>
          <w:rFonts w:ascii="Courier New" w:eastAsia="Times New Roman" w:hAnsi="Courier New" w:cs="Courier New"/>
          <w:color w:val="000000"/>
          <w:sz w:val="20"/>
          <w:szCs w:val="20"/>
          <w:lang w:eastAsia="en-IE"/>
        </w:rPr>
        <w:t>":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roofErr w:type="gramStart"/>
      <w:r w:rsidRPr="00BB0913">
        <w:rPr>
          <w:rFonts w:ascii="Courier New" w:eastAsia="Times New Roman" w:hAnsi="Courier New" w:cs="Courier New"/>
          <w:color w:val="000000"/>
          <w:sz w:val="20"/>
          <w:szCs w:val="20"/>
          <w:lang w:eastAsia="en-IE"/>
        </w:rPr>
        <w:t>title</w:t>
      </w:r>
      <w:proofErr w:type="gramEnd"/>
      <w:r w:rsidRPr="00BB0913">
        <w:rPr>
          <w:rFonts w:ascii="Courier New" w:eastAsia="Times New Roman" w:hAnsi="Courier New" w:cs="Courier New"/>
          <w:color w:val="000000"/>
          <w:sz w:val="20"/>
          <w:szCs w:val="20"/>
          <w:lang w:eastAsia="en-IE"/>
        </w:rPr>
        <w:t>": "example glossary",</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GlossDiv</w:t>
      </w:r>
      <w:proofErr w:type="spellEnd"/>
      <w:r w:rsidRPr="00BB0913">
        <w:rPr>
          <w:rFonts w:ascii="Courier New" w:eastAsia="Times New Roman" w:hAnsi="Courier New" w:cs="Courier New"/>
          <w:color w:val="000000"/>
          <w:sz w:val="20"/>
          <w:szCs w:val="20"/>
          <w:lang w:eastAsia="en-IE"/>
        </w:rPr>
        <w:t>":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roofErr w:type="gramStart"/>
      <w:r w:rsidRPr="00BB0913">
        <w:rPr>
          <w:rFonts w:ascii="Courier New" w:eastAsia="Times New Roman" w:hAnsi="Courier New" w:cs="Courier New"/>
          <w:color w:val="000000"/>
          <w:sz w:val="20"/>
          <w:szCs w:val="20"/>
          <w:lang w:eastAsia="en-IE"/>
        </w:rPr>
        <w:t>title</w:t>
      </w:r>
      <w:proofErr w:type="gramEnd"/>
      <w:r w:rsidRPr="00BB0913">
        <w:rPr>
          <w:rFonts w:ascii="Courier New" w:eastAsia="Times New Roman" w:hAnsi="Courier New" w:cs="Courier New"/>
          <w:color w:val="000000"/>
          <w:sz w:val="20"/>
          <w:szCs w:val="20"/>
          <w:lang w:eastAsia="en-IE"/>
        </w:rPr>
        <w:t>": "S",</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GlossList</w:t>
      </w:r>
      <w:proofErr w:type="spellEnd"/>
      <w:r w:rsidRPr="00BB0913">
        <w:rPr>
          <w:rFonts w:ascii="Courier New" w:eastAsia="Times New Roman" w:hAnsi="Courier New" w:cs="Courier New"/>
          <w:color w:val="000000"/>
          <w:sz w:val="20"/>
          <w:szCs w:val="20"/>
          <w:lang w:eastAsia="en-IE"/>
        </w:rPr>
        <w:t>":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roofErr w:type="spellStart"/>
      <w:r w:rsidRPr="00BB0913">
        <w:rPr>
          <w:rFonts w:ascii="Courier New" w:eastAsia="Times New Roman" w:hAnsi="Courier New" w:cs="Courier New"/>
          <w:color w:val="000000"/>
          <w:sz w:val="20"/>
          <w:szCs w:val="20"/>
          <w:lang w:eastAsia="en-IE"/>
        </w:rPr>
        <w:t>GlossEntry</w:t>
      </w:r>
      <w:proofErr w:type="spellEnd"/>
      <w:r w:rsidRPr="00BB0913">
        <w:rPr>
          <w:rFonts w:ascii="Courier New" w:eastAsia="Times New Roman" w:hAnsi="Courier New" w:cs="Courier New"/>
          <w:color w:val="000000"/>
          <w:sz w:val="20"/>
          <w:szCs w:val="20"/>
          <w:lang w:eastAsia="en-IE"/>
        </w:rPr>
        <w:t>":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"ID": "SGML",</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SortAs</w:t>
      </w:r>
      <w:proofErr w:type="spellEnd"/>
      <w:r w:rsidRPr="00BB0913">
        <w:rPr>
          <w:rFonts w:ascii="Courier New" w:eastAsia="Times New Roman" w:hAnsi="Courier New" w:cs="Courier New"/>
          <w:color w:val="000000"/>
          <w:sz w:val="20"/>
          <w:szCs w:val="20"/>
          <w:lang w:eastAsia="en-IE"/>
        </w:rPr>
        <w:t>": "SGML",</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GlossTerm</w:t>
      </w:r>
      <w:proofErr w:type="spellEnd"/>
      <w:r w:rsidRPr="00BB0913">
        <w:rPr>
          <w:rFonts w:ascii="Courier New" w:eastAsia="Times New Roman" w:hAnsi="Courier New" w:cs="Courier New"/>
          <w:color w:val="000000"/>
          <w:sz w:val="20"/>
          <w:szCs w:val="20"/>
          <w:lang w:eastAsia="en-IE"/>
        </w:rPr>
        <w:t>": "Standard Generalized Markup Language",</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"Acronym": "SGML",</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"Abbrev": "ISO 8879:1986",</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GlossDef</w:t>
      </w:r>
      <w:proofErr w:type="spellEnd"/>
      <w:r w:rsidRPr="00BB0913">
        <w:rPr>
          <w:rFonts w:ascii="Courier New" w:eastAsia="Times New Roman" w:hAnsi="Courier New" w:cs="Courier New"/>
          <w:color w:val="000000"/>
          <w:sz w:val="20"/>
          <w:szCs w:val="20"/>
          <w:lang w:eastAsia="en-IE"/>
        </w:rPr>
        <w:t>":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roofErr w:type="spellStart"/>
      <w:proofErr w:type="gramStart"/>
      <w:r w:rsidRPr="00BB0913">
        <w:rPr>
          <w:rFonts w:ascii="Courier New" w:eastAsia="Times New Roman" w:hAnsi="Courier New" w:cs="Courier New"/>
          <w:color w:val="000000"/>
          <w:sz w:val="20"/>
          <w:szCs w:val="20"/>
          <w:lang w:eastAsia="en-IE"/>
        </w:rPr>
        <w:t>para</w:t>
      </w:r>
      <w:proofErr w:type="spellEnd"/>
      <w:proofErr w:type="gramEnd"/>
      <w:r w:rsidRPr="00BB0913">
        <w:rPr>
          <w:rFonts w:ascii="Courier New" w:eastAsia="Times New Roman" w:hAnsi="Courier New" w:cs="Courier New"/>
          <w:color w:val="000000"/>
          <w:sz w:val="20"/>
          <w:szCs w:val="20"/>
          <w:lang w:eastAsia="en-IE"/>
        </w:rPr>
        <w:t xml:space="preserve">": "A meta-markup language, used to create markup languages such as </w:t>
      </w:r>
      <w:proofErr w:type="spellStart"/>
      <w:r w:rsidRPr="00BB0913">
        <w:rPr>
          <w:rFonts w:ascii="Courier New" w:eastAsia="Times New Roman" w:hAnsi="Courier New" w:cs="Courier New"/>
          <w:color w:val="000000"/>
          <w:sz w:val="20"/>
          <w:szCs w:val="20"/>
          <w:lang w:eastAsia="en-IE"/>
        </w:rPr>
        <w:t>DocBook</w:t>
      </w:r>
      <w:proofErr w:type="spellEnd"/>
      <w:r w:rsidRPr="00BB0913">
        <w:rPr>
          <w:rFonts w:ascii="Courier New" w:eastAsia="Times New Roman" w:hAnsi="Courier New" w:cs="Courier New"/>
          <w:color w:val="000000"/>
          <w:sz w:val="20"/>
          <w:szCs w:val="20"/>
          <w:lang w:eastAsia="en-IE"/>
        </w:rPr>
        <w:t>.",</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GlossSeeAlso</w:t>
      </w:r>
      <w:proofErr w:type="spellEnd"/>
      <w:r w:rsidRPr="00BB0913">
        <w:rPr>
          <w:rFonts w:ascii="Courier New" w:eastAsia="Times New Roman" w:hAnsi="Courier New" w:cs="Courier New"/>
          <w:color w:val="000000"/>
          <w:sz w:val="20"/>
          <w:szCs w:val="20"/>
          <w:lang w:eastAsia="en-IE"/>
        </w:rPr>
        <w:t>": ["GML", "XML"]</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r>
      <w:r w:rsidRPr="00BB0913">
        <w:rPr>
          <w:rFonts w:ascii="Courier New" w:eastAsia="Times New Roman" w:hAnsi="Courier New" w:cs="Courier New"/>
          <w:color w:val="000000"/>
          <w:sz w:val="20"/>
          <w:szCs w:val="20"/>
          <w:lang w:eastAsia="en-IE"/>
        </w:rPr>
        <w:tab/>
        <w:t>"</w:t>
      </w:r>
      <w:proofErr w:type="spellStart"/>
      <w:r w:rsidRPr="00BB0913">
        <w:rPr>
          <w:rFonts w:ascii="Courier New" w:eastAsia="Times New Roman" w:hAnsi="Courier New" w:cs="Courier New"/>
          <w:color w:val="000000"/>
          <w:sz w:val="20"/>
          <w:szCs w:val="20"/>
          <w:lang w:eastAsia="en-IE"/>
        </w:rPr>
        <w:t>GlossSee</w:t>
      </w:r>
      <w:proofErr w:type="spellEnd"/>
      <w:r w:rsidRPr="00BB0913">
        <w:rPr>
          <w:rFonts w:ascii="Courier New" w:eastAsia="Times New Roman" w:hAnsi="Courier New" w:cs="Courier New"/>
          <w:color w:val="000000"/>
          <w:sz w:val="20"/>
          <w:szCs w:val="20"/>
          <w:lang w:eastAsia="en-IE"/>
        </w:rPr>
        <w:t>": "markup"</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 xml:space="preserve">    }</w:t>
      </w:r>
    </w:p>
    <w:p w:rsidR="00BB0913" w:rsidRPr="00BB0913" w:rsidRDefault="00BB0913" w:rsidP="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en-IE"/>
        </w:rPr>
      </w:pPr>
      <w:r w:rsidRPr="00BB0913">
        <w:rPr>
          <w:rFonts w:ascii="Courier New" w:eastAsia="Times New Roman" w:hAnsi="Courier New" w:cs="Courier New"/>
          <w:color w:val="000000"/>
          <w:sz w:val="20"/>
          <w:szCs w:val="20"/>
          <w:lang w:eastAsia="en-IE"/>
        </w:rPr>
        <w:t>}</w:t>
      </w:r>
    </w:p>
    <w:p w:rsidR="002B4043" w:rsidRDefault="002B4043" w:rsidP="006516F8">
      <w:pPr>
        <w:ind w:firstLine="0"/>
      </w:pPr>
    </w:p>
    <w:p w:rsidR="002B4043" w:rsidRDefault="002B4043" w:rsidP="006516F8">
      <w:pPr>
        <w:ind w:firstLine="0"/>
      </w:pPr>
      <w:r>
        <w:t xml:space="preserve">JSON will also be used with the Google Calendar </w:t>
      </w:r>
      <w:proofErr w:type="spellStart"/>
      <w:r>
        <w:t>Api</w:t>
      </w:r>
      <w:proofErr w:type="spellEnd"/>
      <w:r>
        <w:t>.</w:t>
      </w:r>
    </w:p>
    <w:p w:rsidR="001366A3" w:rsidRDefault="001366A3" w:rsidP="006516F8">
      <w:pPr>
        <w:ind w:firstLine="0"/>
      </w:pPr>
    </w:p>
    <w:p w:rsidR="001366A3" w:rsidRDefault="001366A3" w:rsidP="006516F8">
      <w:pPr>
        <w:ind w:firstLine="0"/>
      </w:pPr>
      <w:r>
        <w:t>An example of JSON format used for a note created by the user</w:t>
      </w:r>
      <w:r w:rsidR="00EB0F67">
        <w:t xml:space="preserve"> (for the caring app project)</w:t>
      </w:r>
      <w:r>
        <w:t>:</w:t>
      </w:r>
    </w:p>
    <w:p w:rsidR="001366A3" w:rsidRDefault="001366A3" w:rsidP="006516F8">
      <w:pPr>
        <w:ind w:firstLine="0"/>
      </w:pPr>
    </w:p>
    <w:p w:rsidR="001366A3" w:rsidRPr="001366A3" w:rsidRDefault="001366A3" w:rsidP="001366A3">
      <w:pPr>
        <w:ind w:firstLine="0"/>
      </w:pPr>
      <w:r w:rsidRPr="001366A3">
        <w:t>{</w:t>
      </w:r>
    </w:p>
    <w:p w:rsidR="001366A3" w:rsidRPr="001366A3" w:rsidRDefault="001366A3" w:rsidP="001366A3">
      <w:pPr>
        <w:ind w:firstLine="0"/>
      </w:pPr>
      <w:r w:rsidRPr="001366A3">
        <w:t xml:space="preserve">  "</w:t>
      </w:r>
      <w:proofErr w:type="gramStart"/>
      <w:r w:rsidRPr="001366A3">
        <w:t>author</w:t>
      </w:r>
      <w:proofErr w:type="gramEnd"/>
      <w:r w:rsidRPr="001366A3">
        <w:t>": "Peter Byrne",</w:t>
      </w:r>
    </w:p>
    <w:p w:rsidR="001366A3" w:rsidRPr="001366A3" w:rsidRDefault="001366A3" w:rsidP="001366A3">
      <w:pPr>
        <w:ind w:firstLine="0"/>
      </w:pPr>
      <w:r w:rsidRPr="001366A3">
        <w:t xml:space="preserve">  "</w:t>
      </w:r>
      <w:proofErr w:type="gramStart"/>
      <w:r w:rsidRPr="001366A3">
        <w:t>patient</w:t>
      </w:r>
      <w:proofErr w:type="gramEnd"/>
      <w:r w:rsidRPr="001366A3">
        <w:t>": "Mary Byrne",</w:t>
      </w:r>
    </w:p>
    <w:p w:rsidR="001366A3" w:rsidRPr="001366A3" w:rsidRDefault="001366A3" w:rsidP="001366A3">
      <w:pPr>
        <w:ind w:firstLine="0"/>
      </w:pPr>
      <w:r w:rsidRPr="001366A3">
        <w:t xml:space="preserve">  "</w:t>
      </w:r>
      <w:proofErr w:type="gramStart"/>
      <w:r w:rsidRPr="001366A3">
        <w:t>content</w:t>
      </w:r>
      <w:proofErr w:type="gramEnd"/>
      <w:r w:rsidRPr="001366A3">
        <w:t>": "Mary needs another reading",</w:t>
      </w:r>
    </w:p>
    <w:p w:rsidR="001366A3" w:rsidRPr="001366A3" w:rsidRDefault="001366A3" w:rsidP="001366A3">
      <w:pPr>
        <w:ind w:firstLine="0"/>
      </w:pPr>
      <w:r w:rsidRPr="001366A3">
        <w:t xml:space="preserve">  "</w:t>
      </w:r>
      <w:proofErr w:type="gramStart"/>
      <w:r w:rsidRPr="001366A3">
        <w:t>date</w:t>
      </w:r>
      <w:proofErr w:type="gramEnd"/>
      <w:r w:rsidRPr="001366A3">
        <w:t xml:space="preserve">": "16/01/2013", </w:t>
      </w:r>
    </w:p>
    <w:p w:rsidR="001366A3" w:rsidRPr="001366A3" w:rsidRDefault="001366A3" w:rsidP="001366A3">
      <w:pPr>
        <w:ind w:firstLine="0"/>
      </w:pPr>
      <w:r w:rsidRPr="001366A3">
        <w:t xml:space="preserve">  "</w:t>
      </w:r>
      <w:proofErr w:type="gramStart"/>
      <w:r w:rsidRPr="001366A3">
        <w:t>time</w:t>
      </w:r>
      <w:proofErr w:type="gramEnd"/>
      <w:r w:rsidRPr="001366A3">
        <w:t>": "4.30pm"</w:t>
      </w:r>
    </w:p>
    <w:p w:rsidR="001366A3" w:rsidRPr="001366A3" w:rsidRDefault="001366A3" w:rsidP="001366A3">
      <w:pPr>
        <w:ind w:firstLine="0"/>
      </w:pPr>
      <w:r w:rsidRPr="001366A3">
        <w:t>};</w:t>
      </w:r>
    </w:p>
    <w:p w:rsidR="002F5BDF" w:rsidRDefault="002F5BDF" w:rsidP="006516F8">
      <w:pPr>
        <w:ind w:firstLine="0"/>
      </w:pPr>
    </w:p>
    <w:p w:rsidR="00D635DF" w:rsidRDefault="00E07D32" w:rsidP="00D635DF">
      <w:pPr>
        <w:pStyle w:val="Heading2"/>
      </w:pPr>
      <w:bookmarkStart w:id="20" w:name="_Toc346007459"/>
      <w:bookmarkStart w:id="21" w:name="_Toc346185039"/>
      <w:r>
        <w:t>Protocol</w:t>
      </w:r>
      <w:bookmarkEnd w:id="20"/>
      <w:bookmarkEnd w:id="21"/>
      <w:r w:rsidR="0089153A">
        <w:t xml:space="preserve"> </w:t>
      </w:r>
    </w:p>
    <w:p w:rsidR="009479B3" w:rsidRDefault="00DE10A4" w:rsidP="006516F8">
      <w:pPr>
        <w:ind w:firstLine="0"/>
      </w:pPr>
      <w:r>
        <w:t xml:space="preserve">The protocol that will be used for the connection between the mobile app and </w:t>
      </w:r>
      <w:r w:rsidR="00E07D32">
        <w:t>Google</w:t>
      </w:r>
      <w:r>
        <w:t xml:space="preserve"> app engine will be HTTP Secure.</w:t>
      </w:r>
      <w:r w:rsidR="004D216D">
        <w:t xml:space="preserve"> [HTT05]</w:t>
      </w:r>
      <w:r>
        <w:t xml:space="preserve"> Google app engine provides an SSL Certificate for every app it hosts that uses the appspot.com domain.</w:t>
      </w:r>
    </w:p>
    <w:p w:rsidR="008C65AB" w:rsidRDefault="008C65AB" w:rsidP="006516F8">
      <w:pPr>
        <w:ind w:firstLine="0"/>
      </w:pPr>
    </w:p>
    <w:p w:rsidR="008C65AB" w:rsidRDefault="008C65AB" w:rsidP="006516F8">
      <w:pPr>
        <w:ind w:firstLine="0"/>
      </w:pPr>
      <w:r>
        <w:t>When using HTTPS the browser receives the domains SSL Certificate. When the browser has confirmed the Certificates validity the date can then be sent to the domain using a public key. This is safe as the public key cannot be used to decrypt the data.</w:t>
      </w:r>
    </w:p>
    <w:p w:rsidR="00561790" w:rsidRDefault="00561790" w:rsidP="006516F8">
      <w:pPr>
        <w:ind w:firstLine="0"/>
      </w:pPr>
    </w:p>
    <w:p w:rsidR="00A07236" w:rsidRDefault="006516F8" w:rsidP="00A07236">
      <w:pPr>
        <w:pStyle w:val="Heading2"/>
      </w:pPr>
      <w:bookmarkStart w:id="22" w:name="_Toc346007460"/>
      <w:bookmarkStart w:id="23" w:name="_Toc346185040"/>
      <w:r>
        <w:t>Security concerns</w:t>
      </w:r>
      <w:bookmarkEnd w:id="22"/>
      <w:bookmarkEnd w:id="23"/>
    </w:p>
    <w:p w:rsidR="00273410" w:rsidRDefault="00273410" w:rsidP="00273410">
      <w:pPr>
        <w:ind w:firstLine="0"/>
      </w:pPr>
    </w:p>
    <w:p w:rsidR="00964FBC" w:rsidRDefault="00223C2A" w:rsidP="00273410">
      <w:pPr>
        <w:ind w:firstLine="0"/>
      </w:pPr>
      <w:r>
        <w:t>By using the HTTPS</w:t>
      </w:r>
      <w:r w:rsidR="00313A1E">
        <w:t xml:space="preserve"> protocol combined with the HTTP Strict Transport Security policy [STS08], the caring app will have greater protection</w:t>
      </w:r>
      <w:r>
        <w:t xml:space="preserve"> from Man in the middle attacks</w:t>
      </w:r>
      <w:r w:rsidR="00313A1E">
        <w:t xml:space="preserve"> [MAN04] over the HTTP protocol. </w:t>
      </w:r>
      <w:r w:rsidR="002B7374">
        <w:t>In order for the use of the HTTPS protocol to be effective, all user sessions in the app must use the HTTPS protocol at all times. If there is even just one point in the app that uses HTTP, the security of the app will be compromised and users will be open to attack. [OWA07]</w:t>
      </w:r>
      <w:r w:rsidR="00592414">
        <w:t xml:space="preserve"> So in order to protect users HTTP Strict Transport Security declares a website as only accessible through HTTPS.</w:t>
      </w:r>
    </w:p>
    <w:p w:rsidR="0000084C" w:rsidRDefault="0000084C" w:rsidP="00273410">
      <w:pPr>
        <w:ind w:firstLine="0"/>
      </w:pPr>
    </w:p>
    <w:p w:rsidR="00D004BA" w:rsidRDefault="00D004BA" w:rsidP="00273410">
      <w:pPr>
        <w:ind w:firstLine="0"/>
      </w:pPr>
      <w:r>
        <w:t xml:space="preserve">Users will be left vulnerable if session tokens are not properly addressed. </w:t>
      </w:r>
      <w:r w:rsidR="001B67AD">
        <w:t>The session token if compromised will allow a user with malicious intent to wrongly access authenticated areas of the app.</w:t>
      </w:r>
    </w:p>
    <w:p w:rsidR="001B67AD" w:rsidRDefault="001B67AD" w:rsidP="00273410">
      <w:pPr>
        <w:ind w:firstLine="0"/>
      </w:pPr>
    </w:p>
    <w:p w:rsidR="00B668D8" w:rsidRDefault="001B67AD" w:rsidP="00273410">
      <w:pPr>
        <w:ind w:firstLine="0"/>
      </w:pPr>
      <w:r>
        <w:t xml:space="preserve">Session tokens must be of a reasonable length, if they are too short they risk being compromised through brute force tactics. They should include upper and lower case characters. It will not be enough to create a strong session </w:t>
      </w:r>
      <w:r w:rsidR="008D3B7B">
        <w:t>token,</w:t>
      </w:r>
      <w:r>
        <w:t xml:space="preserve"> it also must not be easily predicted. If a user with malicious intent manages to uncover a session token they may also be able to identify a pattern in the token and compromise more session tokens. In this way even the vulnerability of one session token could have </w:t>
      </w:r>
      <w:r w:rsidR="006F43EA">
        <w:t>devastating effects.</w:t>
      </w:r>
    </w:p>
    <w:p w:rsidR="006F43EA" w:rsidRDefault="006F43EA" w:rsidP="00273410">
      <w:pPr>
        <w:ind w:firstLine="0"/>
      </w:pPr>
    </w:p>
    <w:p w:rsidR="006F43EA" w:rsidRDefault="008D3B7B" w:rsidP="00273410">
      <w:pPr>
        <w:ind w:firstLine="0"/>
      </w:pPr>
      <w:r>
        <w:t>The app will need to take measures to prevent Session Fixation. This is an attack against the user where the attacker attempts to identify the session token (or ID) that the user is using. [FIX10]</w:t>
      </w:r>
    </w:p>
    <w:p w:rsidR="00A07236" w:rsidRDefault="00A07236" w:rsidP="00A07236">
      <w:pPr>
        <w:pStyle w:val="Heading1"/>
      </w:pPr>
      <w:bookmarkStart w:id="24" w:name="_Toc346007461"/>
      <w:bookmarkStart w:id="25" w:name="_Toc346185041"/>
      <w:r>
        <w:t>Data storage and Google App Engine Datastore</w:t>
      </w:r>
      <w:bookmarkEnd w:id="24"/>
      <w:bookmarkEnd w:id="25"/>
    </w:p>
    <w:p w:rsidR="00A07236" w:rsidRDefault="00A07236" w:rsidP="00A07236"/>
    <w:p w:rsidR="002B7374" w:rsidRDefault="00A07236" w:rsidP="00964FBC">
      <w:pPr>
        <w:ind w:firstLine="0"/>
      </w:pPr>
      <w:r>
        <w:t xml:space="preserve">I have chosen to use Datastore supplied by Google App Engine. </w:t>
      </w:r>
      <w:r w:rsidR="00273410">
        <w:t xml:space="preserve">It is a No-SQL </w:t>
      </w:r>
      <w:proofErr w:type="spellStart"/>
      <w:r w:rsidR="00273410">
        <w:t>schemaless</w:t>
      </w:r>
      <w:proofErr w:type="spellEnd"/>
      <w:r w:rsidR="00273410">
        <w:t xml:space="preserve"> object datastore. [DAT01]</w:t>
      </w:r>
      <w:r w:rsidR="00887821">
        <w:t xml:space="preserve"> App engine uses the High Replication Datastore as its primary data repository.</w:t>
      </w:r>
      <w:r w:rsidR="009E2C59">
        <w:t xml:space="preserve"> It uses the </w:t>
      </w:r>
      <w:proofErr w:type="spellStart"/>
      <w:r w:rsidR="009E2C59">
        <w:t>Paxos</w:t>
      </w:r>
      <w:proofErr w:type="spellEnd"/>
      <w:r w:rsidR="009E2C59">
        <w:t xml:space="preserve"> algorithm [PAX02] to replicate data across multiple data </w:t>
      </w:r>
      <w:r w:rsidR="00E07D32">
        <w:t>centres</w:t>
      </w:r>
      <w:r w:rsidR="009E2C59">
        <w:t xml:space="preserve">. Datastore is built on top of </w:t>
      </w:r>
      <w:proofErr w:type="spellStart"/>
      <w:r w:rsidR="009E2C59">
        <w:t>Bigtable</w:t>
      </w:r>
      <w:proofErr w:type="spellEnd"/>
      <w:r w:rsidR="009E2C59">
        <w:t xml:space="preserve"> which is a distributed storage system. [BIG03]</w:t>
      </w:r>
    </w:p>
    <w:p w:rsidR="003169E8" w:rsidRDefault="003169E8" w:rsidP="00964FBC">
      <w:pPr>
        <w:ind w:firstLine="0"/>
      </w:pPr>
    </w:p>
    <w:p w:rsidR="003169E8" w:rsidRDefault="0054344A" w:rsidP="00964FBC">
      <w:pPr>
        <w:ind w:firstLine="0"/>
      </w:pPr>
      <w:r>
        <w:t>The datastore is fully scalable and does not require</w:t>
      </w:r>
      <w:r w:rsidR="009B1C7A">
        <w:t xml:space="preserve"> tables or fields to be manually added by the administrator.</w:t>
      </w:r>
    </w:p>
    <w:p w:rsidR="00137B6C" w:rsidRDefault="00137B6C" w:rsidP="00964FBC">
      <w:pPr>
        <w:ind w:firstLine="0"/>
      </w:pPr>
    </w:p>
    <w:p w:rsidR="009B1C7A" w:rsidRDefault="00137B6C" w:rsidP="00964FBC">
      <w:pPr>
        <w:ind w:firstLine="0"/>
      </w:pPr>
      <w:r>
        <w:t>The following is an exampl</w:t>
      </w:r>
      <w:r w:rsidR="003169E8">
        <w:t>e view of the Datastore using the Datastore View</w:t>
      </w:r>
      <w:r w:rsidR="009B1C7A">
        <w:t>er on App engine. The fields</w:t>
      </w:r>
      <w:r w:rsidR="003169E8">
        <w:t xml:space="preserve"> in this example do not relate to this pr</w:t>
      </w:r>
      <w:r w:rsidR="00766B9C">
        <w:t>oject, they are just an example used to explain the concept.</w:t>
      </w:r>
    </w:p>
    <w:p w:rsidR="003169E8" w:rsidRDefault="003169E8" w:rsidP="00964FBC">
      <w:pPr>
        <w:ind w:firstLine="0"/>
      </w:pPr>
    </w:p>
    <w:p w:rsidR="009B1C7A" w:rsidRDefault="009B1C7A" w:rsidP="00964FBC">
      <w:pPr>
        <w:ind w:firstLine="0"/>
      </w:pPr>
      <w:r>
        <w:rPr>
          <w:noProof/>
          <w:lang w:eastAsia="en-IE"/>
        </w:rPr>
        <w:lastRenderedPageBreak/>
        <w:drawing>
          <wp:inline distT="0" distB="0" distL="0" distR="0">
            <wp:extent cx="5724525" cy="3009900"/>
            <wp:effectExtent l="0" t="0" r="9525" b="0"/>
            <wp:docPr id="8" name="Picture 8" descr="C:\Users\LAB314\Desktop\CareApp\datastor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314\Desktop\CareApp\datastoreExamp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009900"/>
                    </a:xfrm>
                    <a:prstGeom prst="rect">
                      <a:avLst/>
                    </a:prstGeom>
                    <a:noFill/>
                    <a:ln>
                      <a:noFill/>
                    </a:ln>
                  </pic:spPr>
                </pic:pic>
              </a:graphicData>
            </a:graphic>
          </wp:inline>
        </w:drawing>
      </w:r>
    </w:p>
    <w:p w:rsidR="009B1C7A" w:rsidRDefault="009B1C7A" w:rsidP="00964FBC">
      <w:pPr>
        <w:ind w:firstLine="0"/>
      </w:pPr>
    </w:p>
    <w:p w:rsidR="00766B9C" w:rsidRDefault="009B1C7A" w:rsidP="00766B9C">
      <w:pPr>
        <w:ind w:firstLine="0"/>
      </w:pPr>
      <w:r>
        <w:t xml:space="preserve">Player is an example of a kind. </w:t>
      </w:r>
      <w:r w:rsidR="00766B9C">
        <w:t>Each individual row is an example of a Player entity.</w:t>
      </w:r>
    </w:p>
    <w:p w:rsidR="009B1C7A" w:rsidRDefault="009B1C7A" w:rsidP="00964FBC">
      <w:pPr>
        <w:ind w:firstLine="0"/>
      </w:pPr>
    </w:p>
    <w:p w:rsidR="008B2C0C" w:rsidRDefault="009B1C7A" w:rsidP="00964FBC">
      <w:pPr>
        <w:ind w:firstLine="0"/>
      </w:pPr>
      <w:r>
        <w:t xml:space="preserve">ID/Name, authorized, </w:t>
      </w:r>
      <w:proofErr w:type="spellStart"/>
      <w:r>
        <w:t>googleID</w:t>
      </w:r>
      <w:proofErr w:type="spellEnd"/>
      <w:r>
        <w:t xml:space="preserve">, </w:t>
      </w:r>
      <w:proofErr w:type="spellStart"/>
      <w:r>
        <w:t>playerPassword</w:t>
      </w:r>
      <w:proofErr w:type="spellEnd"/>
      <w:r>
        <w:t xml:space="preserve"> and </w:t>
      </w:r>
      <w:proofErr w:type="spellStart"/>
      <w:r>
        <w:t>playerTag</w:t>
      </w:r>
      <w:proofErr w:type="spellEnd"/>
      <w:r>
        <w:t xml:space="preserve"> are examples of </w:t>
      </w:r>
      <w:r w:rsidR="008B2C0C">
        <w:t>properties</w:t>
      </w:r>
      <w:r>
        <w:t xml:space="preserve"> relating to the Player </w:t>
      </w:r>
      <w:r w:rsidR="008B2C0C">
        <w:t>entities contained within player kind</w:t>
      </w:r>
      <w:r>
        <w:t>.</w:t>
      </w:r>
      <w:r w:rsidR="008B2C0C">
        <w:t xml:space="preserve"> </w:t>
      </w:r>
    </w:p>
    <w:p w:rsidR="008B2C0C" w:rsidRDefault="008B2C0C" w:rsidP="00964FBC">
      <w:pPr>
        <w:ind w:firstLine="0"/>
      </w:pPr>
    </w:p>
    <w:p w:rsidR="004B239B" w:rsidRDefault="008B2C0C" w:rsidP="00964FBC">
      <w:pPr>
        <w:ind w:firstLine="0"/>
      </w:pPr>
      <w:r>
        <w:t>Properties can also contain other entities, for example if there was another property above titled “friend”</w:t>
      </w:r>
      <w:r w:rsidR="00766B9C">
        <w:t xml:space="preserve"> the friend field may reference one or more player entities.</w:t>
      </w:r>
    </w:p>
    <w:p w:rsidR="004B239B" w:rsidRDefault="004B239B" w:rsidP="00964FBC">
      <w:pPr>
        <w:ind w:firstLine="0"/>
      </w:pPr>
    </w:p>
    <w:p w:rsidR="008B2C0C" w:rsidRDefault="004B239B" w:rsidP="00964FBC">
      <w:pPr>
        <w:ind w:firstLine="0"/>
      </w:pPr>
      <w:r>
        <w:t>The following diagram shows the structure of the datastore in regards to the caring app project. It shows the kinds and properties used for storing information. It also gives an example of a Carer entity.</w:t>
      </w:r>
    </w:p>
    <w:p w:rsidR="004B239B" w:rsidRDefault="004B239B" w:rsidP="00964FBC">
      <w:pPr>
        <w:ind w:firstLine="0"/>
      </w:pPr>
    </w:p>
    <w:p w:rsidR="004B239B" w:rsidRDefault="0018212A" w:rsidP="00964FBC">
      <w:pPr>
        <w:ind w:firstLine="0"/>
      </w:pPr>
      <w:r>
        <w:rPr>
          <w:noProof/>
          <w:lang w:eastAsia="en-IE"/>
        </w:rPr>
        <w:lastRenderedPageBreak/>
        <w:drawing>
          <wp:inline distT="0" distB="0" distL="0" distR="0">
            <wp:extent cx="5724525" cy="3971925"/>
            <wp:effectExtent l="0" t="0" r="9525" b="9525"/>
            <wp:docPr id="9" name="Picture 9" descr="C:\Users\LAB314\Desktop\CareAppDiagrams\dataStor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B314\Desktop\CareAppDiagrams\dataStoreExampl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971925"/>
                    </a:xfrm>
                    <a:prstGeom prst="rect">
                      <a:avLst/>
                    </a:prstGeom>
                    <a:noFill/>
                    <a:ln>
                      <a:noFill/>
                    </a:ln>
                  </pic:spPr>
                </pic:pic>
              </a:graphicData>
            </a:graphic>
          </wp:inline>
        </w:drawing>
      </w:r>
    </w:p>
    <w:p w:rsidR="0018212A" w:rsidRDefault="0018212A" w:rsidP="00964FBC">
      <w:pPr>
        <w:ind w:firstLine="0"/>
      </w:pPr>
    </w:p>
    <w:p w:rsidR="0018212A" w:rsidRDefault="0018212A" w:rsidP="0018212A">
      <w:pPr>
        <w:pStyle w:val="Heading2"/>
      </w:pPr>
      <w:bookmarkStart w:id="26" w:name="_Toc346185042"/>
      <w:r>
        <w:t>Reading</w:t>
      </w:r>
      <w:bookmarkEnd w:id="26"/>
    </w:p>
    <w:p w:rsidR="0018212A" w:rsidRDefault="0018212A" w:rsidP="00964FBC">
      <w:pPr>
        <w:ind w:firstLine="0"/>
      </w:pPr>
    </w:p>
    <w:p w:rsidR="001D41EC" w:rsidRPr="001D41EC" w:rsidRDefault="0018212A" w:rsidP="00964FBC">
      <w:pPr>
        <w:ind w:firstLine="0"/>
      </w:pPr>
      <w:r>
        <w:t xml:space="preserve">Each reading entity contains an </w:t>
      </w:r>
      <w:r w:rsidR="001D41EC" w:rsidRPr="001D41EC">
        <w:rPr>
          <w:b/>
        </w:rPr>
        <w:t>id</w:t>
      </w:r>
      <w:r w:rsidR="001D41EC">
        <w:t xml:space="preserve"> (</w:t>
      </w:r>
      <w:r w:rsidRPr="001D41EC">
        <w:t>i.e. a unique identification number)</w:t>
      </w:r>
      <w:r w:rsidR="001D41EC">
        <w:t xml:space="preserve">, a </w:t>
      </w:r>
      <w:r w:rsidR="001D41EC" w:rsidRPr="001D41EC">
        <w:rPr>
          <w:b/>
        </w:rPr>
        <w:t>reference</w:t>
      </w:r>
      <w:r w:rsidR="001D41EC">
        <w:t xml:space="preserve"> to the </w:t>
      </w:r>
      <w:r w:rsidR="001D41EC" w:rsidRPr="001D41EC">
        <w:rPr>
          <w:b/>
        </w:rPr>
        <w:t>Health Statistic</w:t>
      </w:r>
      <w:r w:rsidR="001D41EC">
        <w:t xml:space="preserve"> it relates to (for example if a reading is taken for a patients height, that reading entity will contain a reference to the Height entity</w:t>
      </w:r>
      <w:r w:rsidR="00762C48">
        <w:t xml:space="preserve"> id</w:t>
      </w:r>
      <w:r w:rsidR="001D41EC">
        <w:t xml:space="preserve">), a </w:t>
      </w:r>
      <w:r w:rsidR="001D41EC" w:rsidRPr="001D41EC">
        <w:rPr>
          <w:b/>
        </w:rPr>
        <w:t>reading value</w:t>
      </w:r>
      <w:r w:rsidR="001D41EC">
        <w:t xml:space="preserve"> (.i.e. a decimal number) and finally a </w:t>
      </w:r>
      <w:r w:rsidR="001D41EC" w:rsidRPr="001D41EC">
        <w:rPr>
          <w:b/>
        </w:rPr>
        <w:t>date</w:t>
      </w:r>
      <w:r w:rsidR="001D41EC">
        <w:rPr>
          <w:b/>
        </w:rPr>
        <w:t xml:space="preserve"> </w:t>
      </w:r>
      <w:r w:rsidR="001D41EC">
        <w:t>that the reading was taken on.</w:t>
      </w:r>
    </w:p>
    <w:p w:rsidR="0018212A" w:rsidRDefault="0018212A" w:rsidP="0018212A">
      <w:pPr>
        <w:pStyle w:val="Heading2"/>
      </w:pPr>
      <w:bookmarkStart w:id="27" w:name="_Toc346185043"/>
      <w:r>
        <w:t>Dosages</w:t>
      </w:r>
      <w:bookmarkEnd w:id="27"/>
    </w:p>
    <w:p w:rsidR="001D41EC" w:rsidRDefault="001D41EC" w:rsidP="001D41EC">
      <w:pPr>
        <w:ind w:firstLine="0"/>
      </w:pPr>
    </w:p>
    <w:p w:rsidR="001D41EC" w:rsidRPr="0018212A" w:rsidRDefault="001D41EC" w:rsidP="001D41EC">
      <w:pPr>
        <w:ind w:firstLine="0"/>
      </w:pPr>
      <w:r>
        <w:t xml:space="preserve">Each dosages entity contains an </w:t>
      </w:r>
      <w:r w:rsidRPr="00762C48">
        <w:rPr>
          <w:b/>
        </w:rPr>
        <w:t>id</w:t>
      </w:r>
      <w:r>
        <w:t xml:space="preserve"> (</w:t>
      </w:r>
      <w:r w:rsidRPr="001D41EC">
        <w:t>i.e. a unique identification number</w:t>
      </w:r>
      <w:r>
        <w:t xml:space="preserve">), </w:t>
      </w:r>
      <w:r w:rsidRPr="00762C48">
        <w:t xml:space="preserve">a </w:t>
      </w:r>
      <w:r w:rsidRPr="00762C48">
        <w:rPr>
          <w:b/>
        </w:rPr>
        <w:t>reference</w:t>
      </w:r>
      <w:r>
        <w:t xml:space="preserve"> to the </w:t>
      </w:r>
      <w:r w:rsidRPr="00762C48">
        <w:rPr>
          <w:b/>
        </w:rPr>
        <w:t>Medicine</w:t>
      </w:r>
      <w:r>
        <w:t xml:space="preserve"> it relates to (for example if a dosage is created for </w:t>
      </w:r>
      <w:r w:rsidR="00762C48">
        <w:t xml:space="preserve">paracetamol, the dosage entity will contain a </w:t>
      </w:r>
      <w:r w:rsidR="00762C48" w:rsidRPr="00762C48">
        <w:t>reference</w:t>
      </w:r>
      <w:r w:rsidR="00762C48">
        <w:t xml:space="preserve"> to the Paracetamol entity ID), the </w:t>
      </w:r>
      <w:r w:rsidR="00762C48" w:rsidRPr="00762C48">
        <w:rPr>
          <w:b/>
        </w:rPr>
        <w:t>date</w:t>
      </w:r>
      <w:r w:rsidR="00762C48">
        <w:t xml:space="preserve"> which the medicine must be taken on, the time at which the medicine must be taken and finally a </w:t>
      </w:r>
      <w:r w:rsidR="00762C48" w:rsidRPr="00762C48">
        <w:rPr>
          <w:b/>
        </w:rPr>
        <w:t>dosage amount</w:t>
      </w:r>
      <w:r w:rsidR="00762C48">
        <w:t xml:space="preserve"> that must be taken. (</w:t>
      </w:r>
      <w:proofErr w:type="gramStart"/>
      <w:r w:rsidR="00762C48">
        <w:t>i.e</w:t>
      </w:r>
      <w:proofErr w:type="gramEnd"/>
      <w:r w:rsidR="00762C48">
        <w:t>. a string)</w:t>
      </w:r>
    </w:p>
    <w:p w:rsidR="00582455" w:rsidRDefault="00640D59" w:rsidP="00640D59">
      <w:pPr>
        <w:pStyle w:val="Heading2"/>
      </w:pPr>
      <w:bookmarkStart w:id="28" w:name="_Toc346185044"/>
      <w:r>
        <w:t>EmailArchive</w:t>
      </w:r>
      <w:bookmarkEnd w:id="28"/>
    </w:p>
    <w:p w:rsidR="00640D59" w:rsidRDefault="00640D59" w:rsidP="00640D59"/>
    <w:p w:rsidR="00640D59" w:rsidRDefault="00640D59" w:rsidP="00640D59">
      <w:pPr>
        <w:ind w:firstLine="0"/>
      </w:pPr>
      <w:r>
        <w:t>EmailArchive will be used to store emails sent to the app administrator for registration purposes. I.e. when they first sign up for an account they will be asked to confirm their registration by responding to an automated email. (I.e. clicking a link they receive in the email) The EmailArchive will then be used to confirm a user’s intention to register for the service.</w:t>
      </w:r>
    </w:p>
    <w:p w:rsidR="00640D59" w:rsidRDefault="00640D59" w:rsidP="00640D59">
      <w:pPr>
        <w:ind w:firstLine="0"/>
      </w:pPr>
    </w:p>
    <w:p w:rsidR="00F26FD9" w:rsidRDefault="00F26FD9" w:rsidP="00640D59">
      <w:pPr>
        <w:ind w:firstLine="0"/>
      </w:pPr>
    </w:p>
    <w:p w:rsidR="00F26FD9" w:rsidRDefault="00F26FD9" w:rsidP="00640D59">
      <w:pPr>
        <w:ind w:firstLine="0"/>
      </w:pPr>
    </w:p>
    <w:p w:rsidR="00F26FD9" w:rsidRDefault="00F26FD9" w:rsidP="00640D59">
      <w:pPr>
        <w:ind w:firstLine="0"/>
      </w:pPr>
    </w:p>
    <w:p w:rsidR="00640D59" w:rsidRDefault="00640D59" w:rsidP="00640D59">
      <w:pPr>
        <w:pStyle w:val="Heading2"/>
      </w:pPr>
      <w:bookmarkStart w:id="29" w:name="_Toc346185045"/>
      <w:r>
        <w:lastRenderedPageBreak/>
        <w:t>Carer, Patient, Medicine and Health Statistic kinds</w:t>
      </w:r>
      <w:bookmarkEnd w:id="29"/>
    </w:p>
    <w:p w:rsidR="00640D59" w:rsidRDefault="00640D59" w:rsidP="00640D59"/>
    <w:p w:rsidR="00640D59" w:rsidRDefault="00640D59" w:rsidP="00640D59">
      <w:pPr>
        <w:ind w:firstLine="0"/>
      </w:pPr>
      <w:r>
        <w:t>In the above diagram, these four kinds are all used as properties of another kind. The reason for this is</w:t>
      </w:r>
      <w:r w:rsidR="008C65AB">
        <w:t xml:space="preserve"> that each Note must be aware of the Patient</w:t>
      </w:r>
      <w:r w:rsidR="001337F1">
        <w:t xml:space="preserve"> entity</w:t>
      </w:r>
      <w:r w:rsidR="008C65AB">
        <w:t xml:space="preserve"> it relates to and also the User who created the note (who may be either a Patient or a Carer)</w:t>
      </w:r>
    </w:p>
    <w:p w:rsidR="008C65AB" w:rsidRDefault="008C65AB" w:rsidP="00640D59">
      <w:pPr>
        <w:ind w:firstLine="0"/>
      </w:pPr>
    </w:p>
    <w:p w:rsidR="008C65AB" w:rsidRDefault="008C65AB" w:rsidP="00640D59">
      <w:pPr>
        <w:ind w:firstLine="0"/>
      </w:pPr>
      <w:r>
        <w:t>Each Carer entity must be aware of the Patient entity it relates to while each patient should be aware of the Carers it relates to. A dosage entity needs to be aware of the Medicine entity it relates to and the reading entity will need to be aware of the Health Statistic entity it relates to.</w:t>
      </w:r>
    </w:p>
    <w:p w:rsidR="00B50D3B" w:rsidRDefault="00B50D3B" w:rsidP="00640D59">
      <w:pPr>
        <w:ind w:firstLine="0"/>
      </w:pPr>
    </w:p>
    <w:p w:rsidR="001D41EC" w:rsidRDefault="00B50D3B" w:rsidP="00964FBC">
      <w:pPr>
        <w:ind w:firstLine="0"/>
      </w:pPr>
      <w:r>
        <w:t>Each Carer entity will contain a Patient array with the patient ids of the patients they care for.</w:t>
      </w:r>
    </w:p>
    <w:p w:rsidR="00D635DF" w:rsidRDefault="00D635DF" w:rsidP="00D635DF">
      <w:pPr>
        <w:pStyle w:val="Heading1"/>
      </w:pPr>
      <w:bookmarkStart w:id="30" w:name="_Toc346007462"/>
      <w:bookmarkStart w:id="31" w:name="_Toc346185046"/>
      <w:r>
        <w:t>Class Diagram</w:t>
      </w:r>
      <w:bookmarkEnd w:id="30"/>
      <w:bookmarkEnd w:id="31"/>
    </w:p>
    <w:p w:rsidR="00690D04" w:rsidRPr="00690D04" w:rsidRDefault="00690D04" w:rsidP="00EB0F67">
      <w:pPr>
        <w:ind w:firstLine="0"/>
      </w:pPr>
      <w:r>
        <w:t>The following class diagram describes the phone user side of the app.</w:t>
      </w:r>
    </w:p>
    <w:p w:rsidR="00644ACD" w:rsidRDefault="00644ACD" w:rsidP="00273410">
      <w:pPr>
        <w:ind w:firstLine="0"/>
      </w:pPr>
    </w:p>
    <w:p w:rsidR="00B463B5" w:rsidRDefault="00787002" w:rsidP="00273410">
      <w:pPr>
        <w:ind w:firstLine="0"/>
      </w:pPr>
      <w:r>
        <w:rPr>
          <w:noProof/>
          <w:lang w:eastAsia="en-IE"/>
        </w:rPr>
        <w:drawing>
          <wp:inline distT="0" distB="0" distL="0" distR="0" wp14:anchorId="32AAD8D8" wp14:editId="5F4DAF2F">
            <wp:extent cx="5724525" cy="3028950"/>
            <wp:effectExtent l="0" t="0" r="9525" b="0"/>
            <wp:docPr id="1" name="Picture 1" descr="C:\Users\LAB314\Desktop\CareAppDiagrams\careAppClassDiagram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314\Desktop\CareAppDiagrams\careAppClassDiagramFina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028950"/>
                    </a:xfrm>
                    <a:prstGeom prst="rect">
                      <a:avLst/>
                    </a:prstGeom>
                    <a:noFill/>
                    <a:ln>
                      <a:noFill/>
                    </a:ln>
                  </pic:spPr>
                </pic:pic>
              </a:graphicData>
            </a:graphic>
          </wp:inline>
        </w:drawing>
      </w:r>
    </w:p>
    <w:p w:rsidR="00273410" w:rsidRDefault="00273410" w:rsidP="00273410">
      <w:pPr>
        <w:pStyle w:val="Heading1"/>
      </w:pPr>
      <w:bookmarkStart w:id="32" w:name="_Toc346007463"/>
      <w:bookmarkStart w:id="33" w:name="_Toc346185047"/>
      <w:r>
        <w:t>References</w:t>
      </w:r>
      <w:bookmarkEnd w:id="32"/>
      <w:bookmarkEnd w:id="33"/>
    </w:p>
    <w:p w:rsidR="002B7374" w:rsidRDefault="002B7374" w:rsidP="002B7374">
      <w:pPr>
        <w:ind w:firstLine="0"/>
      </w:pPr>
    </w:p>
    <w:p w:rsidR="002B7374" w:rsidRPr="00AD2295" w:rsidRDefault="002B7374" w:rsidP="002B7374">
      <w:pPr>
        <w:ind w:firstLine="0"/>
        <w:rPr>
          <w:rFonts w:cstheme="minorHAnsi"/>
          <w:color w:val="000000"/>
        </w:rPr>
      </w:pPr>
      <w:r>
        <w:rPr>
          <w:rFonts w:cstheme="minorHAnsi"/>
          <w:color w:val="000000"/>
        </w:rPr>
        <w:t>[DAT01] Datastore</w:t>
      </w:r>
      <w:r w:rsidRPr="00AD2295">
        <w:rPr>
          <w:rFonts w:cstheme="minorHAnsi"/>
          <w:color w:val="000000"/>
        </w:rPr>
        <w:t xml:space="preserve">, </w:t>
      </w:r>
      <w:r>
        <w:rPr>
          <w:rFonts w:cstheme="minorHAnsi"/>
          <w:i/>
          <w:color w:val="000000"/>
        </w:rPr>
        <w:t>Datastore Overview</w:t>
      </w:r>
      <w:r w:rsidRPr="00AD2295">
        <w:rPr>
          <w:rFonts w:cstheme="minorHAnsi"/>
          <w:color w:val="000000"/>
        </w:rPr>
        <w:t xml:space="preserve">, </w:t>
      </w:r>
      <w:r>
        <w:rPr>
          <w:rFonts w:cstheme="minorHAnsi"/>
          <w:color w:val="000000"/>
        </w:rPr>
        <w:t>Google App Engine</w:t>
      </w:r>
      <w:r w:rsidRPr="00AD2295">
        <w:rPr>
          <w:rFonts w:cstheme="minorHAnsi"/>
          <w:color w:val="000000"/>
        </w:rPr>
        <w:t xml:space="preserve">, Available at: </w:t>
      </w:r>
      <w:r w:rsidRPr="002B7374">
        <w:t>https://developers.google.com/appengine/docs/python/datastore/overview</w:t>
      </w:r>
      <w:r w:rsidRPr="00AD2295">
        <w:rPr>
          <w:rFonts w:cstheme="minorHAnsi"/>
          <w:color w:val="000000"/>
        </w:rPr>
        <w:t xml:space="preserve"> </w:t>
      </w:r>
    </w:p>
    <w:p w:rsidR="002B7374" w:rsidRDefault="004E7BCD" w:rsidP="002B7374">
      <w:pPr>
        <w:ind w:firstLine="0"/>
        <w:rPr>
          <w:rFonts w:cstheme="minorHAnsi"/>
          <w:color w:val="000000"/>
        </w:rPr>
      </w:pPr>
      <w:proofErr w:type="gramStart"/>
      <w:r>
        <w:rPr>
          <w:rFonts w:cstheme="minorHAnsi"/>
          <w:color w:val="000000"/>
        </w:rPr>
        <w:t>[Accessed Jan</w:t>
      </w:r>
      <w:r w:rsidR="002B7374">
        <w:rPr>
          <w:rFonts w:cstheme="minorHAnsi"/>
          <w:color w:val="000000"/>
        </w:rPr>
        <w:t xml:space="preserve"> 10</w:t>
      </w:r>
      <w:r>
        <w:rPr>
          <w:rFonts w:cstheme="minorHAnsi"/>
          <w:color w:val="000000"/>
        </w:rPr>
        <w:t xml:space="preserve"> 2013</w:t>
      </w:r>
      <w:r w:rsidR="002B7374" w:rsidRPr="00AD2295">
        <w:rPr>
          <w:rFonts w:cstheme="minorHAnsi"/>
          <w:color w:val="000000"/>
        </w:rPr>
        <w:t>].</w:t>
      </w:r>
      <w:proofErr w:type="gramEnd"/>
    </w:p>
    <w:p w:rsidR="002B7374" w:rsidRDefault="002B7374" w:rsidP="002B7374">
      <w:pPr>
        <w:ind w:firstLine="0"/>
        <w:rPr>
          <w:rFonts w:cstheme="minorHAnsi"/>
          <w:color w:val="000000"/>
        </w:rPr>
      </w:pPr>
    </w:p>
    <w:p w:rsidR="002B7374" w:rsidRPr="004E7BCD" w:rsidRDefault="002B7374" w:rsidP="004E7BCD">
      <w:pPr>
        <w:ind w:firstLine="0"/>
      </w:pPr>
      <w:r w:rsidRPr="00AD2295">
        <w:rPr>
          <w:rFonts w:cstheme="minorHAnsi"/>
          <w:color w:val="000000"/>
        </w:rPr>
        <w:t>[</w:t>
      </w:r>
      <w:r>
        <w:rPr>
          <w:rFonts w:cstheme="minorHAnsi"/>
          <w:color w:val="000000"/>
        </w:rPr>
        <w:t>PAX02</w:t>
      </w:r>
      <w:r w:rsidR="004E7BCD">
        <w:rPr>
          <w:rFonts w:cstheme="minorHAnsi"/>
          <w:color w:val="000000"/>
        </w:rPr>
        <w:t xml:space="preserve">] </w:t>
      </w:r>
      <w:proofErr w:type="spellStart"/>
      <w:r w:rsidR="004E7BCD">
        <w:rPr>
          <w:rFonts w:cstheme="minorHAnsi"/>
          <w:color w:val="000000"/>
        </w:rPr>
        <w:t>Tushar</w:t>
      </w:r>
      <w:proofErr w:type="spellEnd"/>
      <w:r w:rsidR="004E7BCD">
        <w:rPr>
          <w:rFonts w:cstheme="minorHAnsi"/>
          <w:color w:val="000000"/>
        </w:rPr>
        <w:t xml:space="preserve"> Chandra, Robert </w:t>
      </w:r>
      <w:proofErr w:type="spellStart"/>
      <w:r w:rsidR="004E7BCD">
        <w:rPr>
          <w:rFonts w:cstheme="minorHAnsi"/>
          <w:color w:val="000000"/>
        </w:rPr>
        <w:t>Griesemer</w:t>
      </w:r>
      <w:proofErr w:type="spellEnd"/>
      <w:r w:rsidR="004E7BCD">
        <w:rPr>
          <w:rFonts w:cstheme="minorHAnsi"/>
          <w:color w:val="000000"/>
        </w:rPr>
        <w:t>, Joshua Redstone</w:t>
      </w:r>
      <w:r w:rsidRPr="00AD2295">
        <w:rPr>
          <w:rFonts w:cstheme="minorHAnsi"/>
          <w:color w:val="000000"/>
        </w:rPr>
        <w:t xml:space="preserve">, </w:t>
      </w:r>
      <w:proofErr w:type="spellStart"/>
      <w:r w:rsidR="004E7BCD">
        <w:rPr>
          <w:rFonts w:cstheme="minorHAnsi"/>
          <w:i/>
          <w:color w:val="000000"/>
        </w:rPr>
        <w:t>Paxos</w:t>
      </w:r>
      <w:proofErr w:type="spellEnd"/>
      <w:r w:rsidR="004E7BCD">
        <w:rPr>
          <w:rFonts w:cstheme="minorHAnsi"/>
          <w:i/>
          <w:color w:val="000000"/>
        </w:rPr>
        <w:t xml:space="preserve"> Made Live – An Engineering Perspective</w:t>
      </w:r>
      <w:r w:rsidR="004E7BCD">
        <w:rPr>
          <w:rFonts w:cstheme="minorHAnsi"/>
          <w:color w:val="000000"/>
        </w:rPr>
        <w:t>,</w:t>
      </w:r>
      <w:r w:rsidRPr="00AD2295">
        <w:rPr>
          <w:rFonts w:cstheme="minorHAnsi"/>
          <w:color w:val="000000"/>
        </w:rPr>
        <w:t xml:space="preserve"> Available at: </w:t>
      </w:r>
      <w:r w:rsidR="004E7BCD" w:rsidRPr="00EB0F67">
        <w:t>http://static.googleusercontent.com/external_content/untrusted_dlcp/research.google.com/en/us/archive/paxos_made_live.pdf</w:t>
      </w:r>
    </w:p>
    <w:p w:rsidR="002B7374" w:rsidRPr="00AD2295" w:rsidRDefault="004E7BCD" w:rsidP="002B7374">
      <w:pPr>
        <w:ind w:firstLine="0"/>
        <w:rPr>
          <w:rFonts w:cstheme="minorHAnsi"/>
          <w:color w:val="000000"/>
        </w:rPr>
      </w:pPr>
      <w:proofErr w:type="gramStart"/>
      <w:r>
        <w:rPr>
          <w:rFonts w:cstheme="minorHAnsi"/>
          <w:color w:val="000000"/>
        </w:rPr>
        <w:t>[Accessed Jan 10 2013</w:t>
      </w:r>
      <w:r w:rsidR="002B7374" w:rsidRPr="00AD2295">
        <w:rPr>
          <w:rFonts w:cstheme="minorHAnsi"/>
          <w:color w:val="000000"/>
        </w:rPr>
        <w:t>].</w:t>
      </w:r>
      <w:proofErr w:type="gramEnd"/>
    </w:p>
    <w:p w:rsidR="002B7374" w:rsidRDefault="002B7374" w:rsidP="002B7374">
      <w:pPr>
        <w:ind w:firstLine="0"/>
        <w:rPr>
          <w:rFonts w:cstheme="minorHAnsi"/>
          <w:color w:val="000000"/>
        </w:rPr>
      </w:pPr>
    </w:p>
    <w:p w:rsidR="00690D04" w:rsidRDefault="00690D04" w:rsidP="002B7374">
      <w:pPr>
        <w:ind w:firstLine="0"/>
        <w:rPr>
          <w:rFonts w:cstheme="minorHAnsi"/>
          <w:color w:val="000000"/>
        </w:rPr>
      </w:pPr>
    </w:p>
    <w:p w:rsidR="004E7BCD" w:rsidRPr="00AD2295" w:rsidRDefault="002B7374" w:rsidP="002B7374">
      <w:pPr>
        <w:ind w:firstLine="0"/>
        <w:rPr>
          <w:rFonts w:cstheme="minorHAnsi"/>
          <w:color w:val="000000"/>
        </w:rPr>
      </w:pPr>
      <w:r w:rsidRPr="00AD2295">
        <w:rPr>
          <w:rFonts w:cstheme="minorHAnsi"/>
          <w:color w:val="000000"/>
        </w:rPr>
        <w:lastRenderedPageBreak/>
        <w:t>[</w:t>
      </w:r>
      <w:r>
        <w:rPr>
          <w:rFonts w:cstheme="minorHAnsi"/>
          <w:color w:val="000000"/>
        </w:rPr>
        <w:t>BIG03</w:t>
      </w:r>
      <w:r w:rsidR="004E7BCD">
        <w:rPr>
          <w:rFonts w:cstheme="minorHAnsi"/>
          <w:color w:val="000000"/>
        </w:rPr>
        <w:t>] Google Inc</w:t>
      </w:r>
      <w:proofErr w:type="gramStart"/>
      <w:r w:rsidR="004E7BCD">
        <w:rPr>
          <w:rFonts w:cstheme="minorHAnsi"/>
          <w:color w:val="000000"/>
        </w:rPr>
        <w:t>.</w:t>
      </w:r>
      <w:r w:rsidR="00313A1E">
        <w:rPr>
          <w:rFonts w:cstheme="minorHAnsi"/>
          <w:color w:val="000000"/>
        </w:rPr>
        <w:t xml:space="preserve"> </w:t>
      </w:r>
      <w:r w:rsidRPr="00AD2295">
        <w:rPr>
          <w:rFonts w:cstheme="minorHAnsi"/>
          <w:color w:val="000000"/>
        </w:rPr>
        <w:t>,</w:t>
      </w:r>
      <w:proofErr w:type="gramEnd"/>
      <w:r w:rsidRPr="00AD2295">
        <w:rPr>
          <w:rFonts w:cstheme="minorHAnsi"/>
          <w:color w:val="000000"/>
        </w:rPr>
        <w:t xml:space="preserve"> </w:t>
      </w:r>
      <w:proofErr w:type="spellStart"/>
      <w:r w:rsidR="004E7BCD">
        <w:rPr>
          <w:rFonts w:cstheme="minorHAnsi"/>
          <w:i/>
          <w:color w:val="000000"/>
        </w:rPr>
        <w:t>Bigtable</w:t>
      </w:r>
      <w:proofErr w:type="spellEnd"/>
      <w:r w:rsidR="004E7BCD">
        <w:rPr>
          <w:rFonts w:cstheme="minorHAnsi"/>
          <w:i/>
          <w:color w:val="000000"/>
        </w:rPr>
        <w:t>: A Distributed Storage System for Structured Data</w:t>
      </w:r>
      <w:r w:rsidRPr="00AD2295">
        <w:rPr>
          <w:rFonts w:cstheme="minorHAnsi"/>
          <w:color w:val="000000"/>
        </w:rPr>
        <w:t xml:space="preserve">, </w:t>
      </w:r>
      <w:r w:rsidR="004E7BCD">
        <w:rPr>
          <w:rFonts w:cstheme="minorHAnsi"/>
          <w:color w:val="000000"/>
        </w:rPr>
        <w:t xml:space="preserve">Available at: </w:t>
      </w:r>
      <w:r w:rsidR="004E7BCD" w:rsidRPr="004E7BCD">
        <w:rPr>
          <w:rFonts w:cstheme="minorHAnsi"/>
          <w:color w:val="000000"/>
        </w:rPr>
        <w:t>http://static.googleusercontent.com/external_content/untrusted_dlcp/research.google.com/en//archive/bigtable-osdi06.pdf</w:t>
      </w:r>
    </w:p>
    <w:p w:rsidR="002B7374" w:rsidRPr="00AD2295" w:rsidRDefault="00AF0E65" w:rsidP="002B7374">
      <w:pPr>
        <w:ind w:firstLine="0"/>
        <w:rPr>
          <w:rFonts w:cstheme="minorHAnsi"/>
          <w:color w:val="000000"/>
        </w:rPr>
      </w:pPr>
      <w:r>
        <w:rPr>
          <w:rFonts w:cstheme="minorHAnsi"/>
          <w:color w:val="000000"/>
        </w:rPr>
        <w:t>[Accessed Jan 10 2013</w:t>
      </w:r>
      <w:r w:rsidR="002B7374" w:rsidRPr="00AD2295">
        <w:rPr>
          <w:rFonts w:cstheme="minorHAnsi"/>
          <w:color w:val="000000"/>
        </w:rPr>
        <w:t>].</w:t>
      </w:r>
    </w:p>
    <w:p w:rsidR="002B7374" w:rsidRDefault="002B7374" w:rsidP="002B7374">
      <w:pPr>
        <w:ind w:firstLine="0"/>
        <w:rPr>
          <w:rFonts w:cstheme="minorHAnsi"/>
          <w:color w:val="000000"/>
        </w:rPr>
      </w:pPr>
    </w:p>
    <w:p w:rsidR="002B7374" w:rsidRPr="00AD2295" w:rsidRDefault="002B7374" w:rsidP="002B7374">
      <w:pPr>
        <w:ind w:firstLine="0"/>
        <w:rPr>
          <w:rFonts w:cstheme="minorHAnsi"/>
          <w:color w:val="000000"/>
        </w:rPr>
      </w:pPr>
      <w:r w:rsidRPr="00AD2295">
        <w:rPr>
          <w:rFonts w:cstheme="minorHAnsi"/>
          <w:color w:val="000000"/>
        </w:rPr>
        <w:t>[M</w:t>
      </w:r>
      <w:r>
        <w:rPr>
          <w:rFonts w:cstheme="minorHAnsi"/>
          <w:color w:val="000000"/>
        </w:rPr>
        <w:t>AN04</w:t>
      </w:r>
      <w:r w:rsidRPr="00AD2295">
        <w:rPr>
          <w:rFonts w:cstheme="minorHAnsi"/>
          <w:color w:val="000000"/>
        </w:rPr>
        <w:t xml:space="preserve">] </w:t>
      </w:r>
      <w:r w:rsidR="00313A1E">
        <w:rPr>
          <w:rFonts w:cstheme="minorHAnsi"/>
          <w:color w:val="000000"/>
        </w:rPr>
        <w:t xml:space="preserve">OWASP, </w:t>
      </w:r>
      <w:r w:rsidR="00592414">
        <w:rPr>
          <w:rFonts w:cstheme="minorHAnsi"/>
          <w:i/>
          <w:color w:val="000000"/>
        </w:rPr>
        <w:t>Man-in-the-middle-attack</w:t>
      </w:r>
      <w:r w:rsidRPr="00AD2295">
        <w:rPr>
          <w:rFonts w:cstheme="minorHAnsi"/>
          <w:color w:val="000000"/>
        </w:rPr>
        <w:t xml:space="preserve">, </w:t>
      </w:r>
      <w:r w:rsidR="00592414">
        <w:rPr>
          <w:rFonts w:cstheme="minorHAnsi"/>
          <w:color w:val="000000"/>
        </w:rPr>
        <w:t>OWASP</w:t>
      </w:r>
      <w:r w:rsidRPr="00AD2295">
        <w:rPr>
          <w:rFonts w:cstheme="minorHAnsi"/>
          <w:color w:val="000000"/>
        </w:rPr>
        <w:t xml:space="preserve">, Available at: </w:t>
      </w:r>
      <w:r w:rsidR="00313A1E" w:rsidRPr="00313A1E">
        <w:rPr>
          <w:rFonts w:cstheme="minorHAnsi"/>
          <w:color w:val="000000"/>
        </w:rPr>
        <w:t>https://www.owasp.org/index.php/Man-in-the-middle_attack</w:t>
      </w:r>
    </w:p>
    <w:p w:rsidR="002B7374" w:rsidRPr="00AD2295" w:rsidRDefault="00592414" w:rsidP="002B7374">
      <w:pPr>
        <w:ind w:firstLine="0"/>
        <w:rPr>
          <w:rFonts w:cstheme="minorHAnsi"/>
          <w:color w:val="000000"/>
        </w:rPr>
      </w:pPr>
      <w:r>
        <w:rPr>
          <w:rFonts w:cstheme="minorHAnsi"/>
          <w:color w:val="000000"/>
        </w:rPr>
        <w:t>[Accessed Jan 11 2013</w:t>
      </w:r>
      <w:r w:rsidR="002B7374" w:rsidRPr="00AD2295">
        <w:rPr>
          <w:rFonts w:cstheme="minorHAnsi"/>
          <w:color w:val="000000"/>
        </w:rPr>
        <w:t>].</w:t>
      </w:r>
    </w:p>
    <w:p w:rsidR="002B7374" w:rsidRDefault="002B7374" w:rsidP="002B7374">
      <w:pPr>
        <w:ind w:firstLine="0"/>
        <w:rPr>
          <w:rFonts w:cstheme="minorHAnsi"/>
          <w:color w:val="000000"/>
        </w:rPr>
      </w:pPr>
    </w:p>
    <w:p w:rsidR="002B7374" w:rsidRPr="00AD2295" w:rsidRDefault="002B7374" w:rsidP="002B7374">
      <w:pPr>
        <w:ind w:firstLine="0"/>
        <w:rPr>
          <w:rFonts w:cstheme="minorHAnsi"/>
          <w:color w:val="000000"/>
        </w:rPr>
      </w:pPr>
      <w:r w:rsidRPr="00AD2295">
        <w:rPr>
          <w:rFonts w:cstheme="minorHAnsi"/>
          <w:color w:val="000000"/>
        </w:rPr>
        <w:t>[</w:t>
      </w:r>
      <w:r w:rsidR="004E7BCD">
        <w:rPr>
          <w:rFonts w:cstheme="minorHAnsi"/>
          <w:color w:val="000000"/>
        </w:rPr>
        <w:t>HTT05</w:t>
      </w:r>
      <w:r w:rsidR="00592414">
        <w:rPr>
          <w:rFonts w:cstheme="minorHAnsi"/>
          <w:color w:val="000000"/>
        </w:rPr>
        <w:t>] SearchSoftwareQuality</w:t>
      </w:r>
      <w:r w:rsidRPr="00AD2295">
        <w:rPr>
          <w:rFonts w:cstheme="minorHAnsi"/>
          <w:color w:val="000000"/>
        </w:rPr>
        <w:t xml:space="preserve">, </w:t>
      </w:r>
      <w:r w:rsidR="00592414">
        <w:rPr>
          <w:rFonts w:cstheme="minorHAnsi"/>
          <w:i/>
          <w:color w:val="000000"/>
        </w:rPr>
        <w:t>HTTPS (HTTP over SSL or HTTP Secure)</w:t>
      </w:r>
      <w:r w:rsidRPr="00AD2295">
        <w:rPr>
          <w:rFonts w:cstheme="minorHAnsi"/>
          <w:color w:val="000000"/>
        </w:rPr>
        <w:t xml:space="preserve">, Available at: </w:t>
      </w:r>
      <w:r w:rsidR="00592414" w:rsidRPr="00592414">
        <w:rPr>
          <w:rFonts w:cstheme="minorHAnsi"/>
          <w:color w:val="000000"/>
        </w:rPr>
        <w:t>http://searchsoftwarequality.techtarget.com/definition/HTTPS</w:t>
      </w:r>
    </w:p>
    <w:p w:rsidR="002B7374" w:rsidRPr="00AD2295" w:rsidRDefault="00592414" w:rsidP="002B7374">
      <w:pPr>
        <w:ind w:firstLine="0"/>
        <w:rPr>
          <w:rFonts w:cstheme="minorHAnsi"/>
          <w:color w:val="000000"/>
        </w:rPr>
      </w:pPr>
      <w:r>
        <w:rPr>
          <w:rFonts w:cstheme="minorHAnsi"/>
          <w:color w:val="000000"/>
        </w:rPr>
        <w:t>[Accessed Jan 10 2013</w:t>
      </w:r>
      <w:r w:rsidR="002B7374" w:rsidRPr="00AD2295">
        <w:rPr>
          <w:rFonts w:cstheme="minorHAnsi"/>
          <w:color w:val="000000"/>
        </w:rPr>
        <w:t>].</w:t>
      </w:r>
    </w:p>
    <w:p w:rsidR="002B7374" w:rsidRDefault="002B7374" w:rsidP="002B7374">
      <w:pPr>
        <w:ind w:firstLine="0"/>
        <w:rPr>
          <w:rFonts w:cstheme="minorHAnsi"/>
          <w:color w:val="000000"/>
        </w:rPr>
      </w:pPr>
    </w:p>
    <w:p w:rsidR="004E7BCD" w:rsidRPr="00AD2295" w:rsidRDefault="004E7BCD" w:rsidP="004E7BCD">
      <w:pPr>
        <w:ind w:firstLine="0"/>
        <w:rPr>
          <w:rFonts w:cstheme="minorHAnsi"/>
          <w:color w:val="000000"/>
        </w:rPr>
      </w:pPr>
      <w:r w:rsidRPr="00AD2295">
        <w:rPr>
          <w:rFonts w:cstheme="minorHAnsi"/>
          <w:color w:val="000000"/>
        </w:rPr>
        <w:t>[</w:t>
      </w:r>
      <w:r>
        <w:rPr>
          <w:rFonts w:cstheme="minorHAnsi"/>
          <w:color w:val="000000"/>
        </w:rPr>
        <w:t>OWA07</w:t>
      </w:r>
      <w:r w:rsidRPr="00AD2295">
        <w:rPr>
          <w:rFonts w:cstheme="minorHAnsi"/>
          <w:color w:val="000000"/>
        </w:rPr>
        <w:t xml:space="preserve">] </w:t>
      </w:r>
      <w:r>
        <w:rPr>
          <w:rFonts w:cstheme="minorHAnsi"/>
          <w:color w:val="000000"/>
        </w:rPr>
        <w:t>O</w:t>
      </w:r>
      <w:r w:rsidR="00313A1E">
        <w:rPr>
          <w:rFonts w:cstheme="minorHAnsi"/>
          <w:color w:val="000000"/>
        </w:rPr>
        <w:t>WASP</w:t>
      </w:r>
      <w:r>
        <w:rPr>
          <w:rFonts w:cstheme="minorHAnsi"/>
          <w:color w:val="000000"/>
        </w:rPr>
        <w:t>,</w:t>
      </w:r>
      <w:r w:rsidRPr="00AD2295">
        <w:rPr>
          <w:rFonts w:cstheme="minorHAnsi"/>
          <w:color w:val="000000"/>
        </w:rPr>
        <w:t xml:space="preserve"> </w:t>
      </w:r>
      <w:r>
        <w:rPr>
          <w:rFonts w:cstheme="minorHAnsi"/>
          <w:i/>
          <w:color w:val="000000"/>
        </w:rPr>
        <w:t>Broken Authentication and Session Management</w:t>
      </w:r>
      <w:r w:rsidRPr="00AD2295">
        <w:rPr>
          <w:rFonts w:cstheme="minorHAnsi"/>
          <w:color w:val="000000"/>
        </w:rPr>
        <w:t xml:space="preserve">, </w:t>
      </w:r>
      <w:r w:rsidR="00592414">
        <w:rPr>
          <w:rFonts w:cstheme="minorHAnsi"/>
          <w:color w:val="000000"/>
        </w:rPr>
        <w:t>OWASP</w:t>
      </w:r>
      <w:r w:rsidRPr="00AD2295">
        <w:rPr>
          <w:rFonts w:cstheme="minorHAnsi"/>
          <w:color w:val="000000"/>
        </w:rPr>
        <w:t xml:space="preserve">, Available at: </w:t>
      </w:r>
      <w:r w:rsidRPr="004E7BCD">
        <w:t>https://www.owasp.org/index.php/Broken_Authentication_and_Session_Management</w:t>
      </w:r>
    </w:p>
    <w:p w:rsidR="004E7BCD" w:rsidRDefault="004E7BCD" w:rsidP="004E7BCD">
      <w:pPr>
        <w:ind w:firstLine="0"/>
        <w:rPr>
          <w:rFonts w:cstheme="minorHAnsi"/>
          <w:color w:val="000000"/>
        </w:rPr>
      </w:pPr>
      <w:r>
        <w:rPr>
          <w:rFonts w:cstheme="minorHAnsi"/>
          <w:color w:val="000000"/>
        </w:rPr>
        <w:t>[Accessed Jan 11 2013</w:t>
      </w:r>
      <w:r w:rsidRPr="00AD2295">
        <w:rPr>
          <w:rFonts w:cstheme="minorHAnsi"/>
          <w:color w:val="000000"/>
        </w:rPr>
        <w:t>].</w:t>
      </w:r>
    </w:p>
    <w:p w:rsidR="00AF0E65" w:rsidRDefault="00AF0E65" w:rsidP="004E7BCD">
      <w:pPr>
        <w:ind w:firstLine="0"/>
        <w:rPr>
          <w:rFonts w:cstheme="minorHAnsi"/>
          <w:color w:val="000000"/>
        </w:rPr>
      </w:pPr>
    </w:p>
    <w:p w:rsidR="00AF0E65" w:rsidRDefault="00AF0E65" w:rsidP="004E7BCD">
      <w:pPr>
        <w:ind w:firstLine="0"/>
        <w:rPr>
          <w:rFonts w:cstheme="minorHAnsi"/>
          <w:color w:val="000000"/>
        </w:rPr>
      </w:pPr>
      <w:r>
        <w:rPr>
          <w:rFonts w:cstheme="minorHAnsi"/>
          <w:color w:val="000000"/>
        </w:rPr>
        <w:t xml:space="preserve">[STS08] OWASP, </w:t>
      </w:r>
      <w:r w:rsidRPr="00AF0E65">
        <w:rPr>
          <w:rFonts w:cstheme="minorHAnsi"/>
          <w:i/>
          <w:color w:val="000000"/>
        </w:rPr>
        <w:t>HTTP Strict Transport Security</w:t>
      </w:r>
      <w:r>
        <w:rPr>
          <w:rFonts w:cstheme="minorHAnsi"/>
          <w:color w:val="000000"/>
        </w:rPr>
        <w:t xml:space="preserve">, OWASP, Available at: </w:t>
      </w:r>
      <w:r w:rsidRPr="00EB0F67">
        <w:rPr>
          <w:rFonts w:cstheme="minorHAnsi"/>
        </w:rPr>
        <w:t>https://www.owasp.org/index.php/HTTP_Strict_Transport_Security</w:t>
      </w:r>
    </w:p>
    <w:p w:rsidR="00AF0E65" w:rsidRPr="00AF0E65" w:rsidRDefault="00AF0E65" w:rsidP="004E7BCD">
      <w:pPr>
        <w:ind w:firstLine="0"/>
        <w:rPr>
          <w:rFonts w:cstheme="minorHAnsi"/>
          <w:color w:val="000000"/>
        </w:rPr>
      </w:pPr>
      <w:r>
        <w:rPr>
          <w:rFonts w:cstheme="minorHAnsi"/>
          <w:color w:val="000000"/>
        </w:rPr>
        <w:t>[Accessed Jan 11 2013]</w:t>
      </w:r>
    </w:p>
    <w:p w:rsidR="007B57CE" w:rsidRDefault="007B57CE" w:rsidP="004E7BCD">
      <w:pPr>
        <w:ind w:firstLine="0"/>
        <w:rPr>
          <w:rFonts w:cstheme="minorHAnsi"/>
          <w:color w:val="000000"/>
        </w:rPr>
      </w:pPr>
    </w:p>
    <w:p w:rsidR="00EB0F67" w:rsidRPr="00EB0F67" w:rsidRDefault="006F43EA" w:rsidP="004E7BCD">
      <w:pPr>
        <w:ind w:firstLine="0"/>
        <w:rPr>
          <w:rFonts w:cstheme="minorHAnsi"/>
          <w:color w:val="0000FF" w:themeColor="hyperlink"/>
          <w:u w:val="single"/>
        </w:rPr>
      </w:pPr>
      <w:r>
        <w:rPr>
          <w:rFonts w:cstheme="minorHAnsi"/>
          <w:color w:val="000000"/>
        </w:rPr>
        <w:t>[WHS09]</w:t>
      </w:r>
      <w:r w:rsidR="00561790">
        <w:rPr>
          <w:rFonts w:cstheme="minorHAnsi"/>
          <w:color w:val="000000"/>
        </w:rPr>
        <w:t xml:space="preserve"> </w:t>
      </w:r>
      <w:proofErr w:type="spellStart"/>
      <w:r w:rsidR="00561790">
        <w:rPr>
          <w:rFonts w:cstheme="minorHAnsi"/>
          <w:color w:val="000000"/>
        </w:rPr>
        <w:t>Whitehat</w:t>
      </w:r>
      <w:proofErr w:type="spellEnd"/>
      <w:r w:rsidR="00561790">
        <w:rPr>
          <w:rFonts w:cstheme="minorHAnsi"/>
          <w:color w:val="000000"/>
        </w:rPr>
        <w:t xml:space="preserve"> Security Blog, </w:t>
      </w:r>
      <w:r w:rsidR="00561790">
        <w:rPr>
          <w:rFonts w:cstheme="minorHAnsi"/>
          <w:i/>
          <w:color w:val="000000"/>
        </w:rPr>
        <w:t>Secure Session Tokens</w:t>
      </w:r>
      <w:r w:rsidR="00561790" w:rsidRPr="00561790">
        <w:rPr>
          <w:rFonts w:cstheme="minorHAnsi"/>
          <w:color w:val="000000"/>
        </w:rPr>
        <w:t xml:space="preserve">, </w:t>
      </w:r>
      <w:proofErr w:type="spellStart"/>
      <w:r w:rsidR="00561790" w:rsidRPr="00561790">
        <w:rPr>
          <w:rFonts w:cstheme="minorHAnsi"/>
          <w:color w:val="000000"/>
        </w:rPr>
        <w:t>Whitehat</w:t>
      </w:r>
      <w:proofErr w:type="spellEnd"/>
      <w:r w:rsidR="00561790" w:rsidRPr="00561790">
        <w:rPr>
          <w:rFonts w:cstheme="minorHAnsi"/>
          <w:color w:val="000000"/>
        </w:rPr>
        <w:t>, Available at:</w:t>
      </w:r>
      <w:r w:rsidR="00EB0F67">
        <w:rPr>
          <w:rFonts w:cstheme="minorHAnsi"/>
          <w:color w:val="000000"/>
        </w:rPr>
        <w:t xml:space="preserve"> </w:t>
      </w:r>
      <w:r w:rsidR="008D3B7B" w:rsidRPr="00EB0F67">
        <w:rPr>
          <w:rFonts w:cstheme="minorHAnsi"/>
        </w:rPr>
        <w:t>http://blog.whitehatsec.com/secure-session-tokens-2/</w:t>
      </w:r>
      <w:r w:rsidR="00EB0F67">
        <w:rPr>
          <w:rStyle w:val="Hyperlink"/>
          <w:rFonts w:cstheme="minorHAnsi"/>
        </w:rPr>
        <w:t xml:space="preserve"> </w:t>
      </w:r>
    </w:p>
    <w:p w:rsidR="00EB0F67" w:rsidRDefault="00EB0F67" w:rsidP="004E7BCD">
      <w:pPr>
        <w:ind w:firstLine="0"/>
        <w:rPr>
          <w:rFonts w:cstheme="minorHAnsi"/>
          <w:color w:val="000000"/>
        </w:rPr>
      </w:pPr>
      <w:r>
        <w:rPr>
          <w:rFonts w:cstheme="minorHAnsi"/>
          <w:color w:val="000000"/>
        </w:rPr>
        <w:t>[Accessed Jan 11 2013]</w:t>
      </w:r>
    </w:p>
    <w:p w:rsidR="00EB0F67" w:rsidRDefault="00EB0F67" w:rsidP="004E7BCD">
      <w:pPr>
        <w:ind w:firstLine="0"/>
        <w:rPr>
          <w:rFonts w:cstheme="minorHAnsi"/>
          <w:color w:val="000000"/>
        </w:rPr>
      </w:pPr>
    </w:p>
    <w:p w:rsidR="008D3B7B" w:rsidRDefault="008D3B7B" w:rsidP="004E7BCD">
      <w:pPr>
        <w:ind w:firstLine="0"/>
        <w:rPr>
          <w:rFonts w:cstheme="minorHAnsi"/>
          <w:color w:val="000000"/>
        </w:rPr>
      </w:pPr>
      <w:r>
        <w:rPr>
          <w:rFonts w:cstheme="minorHAnsi"/>
          <w:color w:val="000000"/>
        </w:rPr>
        <w:t>[FIX10]</w:t>
      </w:r>
      <w:r w:rsidR="00561790">
        <w:rPr>
          <w:rFonts w:cstheme="minorHAnsi"/>
          <w:color w:val="000000"/>
        </w:rPr>
        <w:t xml:space="preserve"> OWASP, </w:t>
      </w:r>
      <w:r w:rsidR="00561790">
        <w:rPr>
          <w:rFonts w:cstheme="minorHAnsi"/>
          <w:i/>
          <w:color w:val="000000"/>
        </w:rPr>
        <w:t>Session Fixation,</w:t>
      </w:r>
      <w:r w:rsidR="00561790">
        <w:rPr>
          <w:rFonts w:cstheme="minorHAnsi"/>
          <w:color w:val="000000"/>
        </w:rPr>
        <w:t xml:space="preserve"> OWASP, Available at:</w:t>
      </w:r>
      <w:r>
        <w:rPr>
          <w:rFonts w:cstheme="minorHAnsi"/>
          <w:color w:val="000000"/>
        </w:rPr>
        <w:t xml:space="preserve"> </w:t>
      </w:r>
      <w:r w:rsidR="00BB0913" w:rsidRPr="00EB0F67">
        <w:rPr>
          <w:rFonts w:cstheme="minorHAnsi"/>
        </w:rPr>
        <w:t>https://www.owasp.org/index.php/Session_fixation</w:t>
      </w:r>
    </w:p>
    <w:p w:rsidR="00BB0913" w:rsidRDefault="00EB0F67" w:rsidP="004E7BCD">
      <w:pPr>
        <w:ind w:firstLine="0"/>
        <w:rPr>
          <w:rFonts w:cstheme="minorHAnsi"/>
          <w:color w:val="000000"/>
        </w:rPr>
      </w:pPr>
      <w:r>
        <w:rPr>
          <w:rFonts w:cstheme="minorHAnsi"/>
          <w:color w:val="000000"/>
        </w:rPr>
        <w:t>[Accessed Jan 11 2013]</w:t>
      </w:r>
    </w:p>
    <w:p w:rsidR="00EB0F67" w:rsidRDefault="00EB0F67" w:rsidP="004E7BCD">
      <w:pPr>
        <w:ind w:firstLine="0"/>
        <w:rPr>
          <w:rFonts w:cstheme="minorHAnsi"/>
          <w:color w:val="000000"/>
        </w:rPr>
      </w:pPr>
    </w:p>
    <w:p w:rsidR="00BB0913" w:rsidRDefault="00BB0913" w:rsidP="004E7BCD">
      <w:pPr>
        <w:ind w:firstLine="0"/>
        <w:rPr>
          <w:rFonts w:cstheme="minorHAnsi"/>
          <w:color w:val="000000"/>
        </w:rPr>
      </w:pPr>
      <w:r>
        <w:rPr>
          <w:rFonts w:cstheme="minorHAnsi"/>
          <w:color w:val="000000"/>
        </w:rPr>
        <w:t xml:space="preserve">[EXM11] </w:t>
      </w:r>
      <w:r w:rsidR="00561790">
        <w:rPr>
          <w:rFonts w:cstheme="minorHAnsi"/>
          <w:color w:val="000000"/>
        </w:rPr>
        <w:t xml:space="preserve">JSON, </w:t>
      </w:r>
      <w:r w:rsidR="00561790">
        <w:rPr>
          <w:rFonts w:cstheme="minorHAnsi"/>
          <w:i/>
          <w:color w:val="000000"/>
        </w:rPr>
        <w:t xml:space="preserve">JSON Example, </w:t>
      </w:r>
      <w:r w:rsidR="00186AFF" w:rsidRPr="00186AFF">
        <w:rPr>
          <w:rFonts w:cstheme="minorHAnsi"/>
          <w:color w:val="000000"/>
        </w:rPr>
        <w:t>Available at:</w:t>
      </w:r>
      <w:r w:rsidR="00186AFF">
        <w:rPr>
          <w:rFonts w:cstheme="minorHAnsi"/>
          <w:i/>
          <w:color w:val="000000"/>
        </w:rPr>
        <w:t xml:space="preserve"> </w:t>
      </w:r>
      <w:r w:rsidR="001337F1" w:rsidRPr="00EB0F67">
        <w:rPr>
          <w:rFonts w:cstheme="minorHAnsi"/>
        </w:rPr>
        <w:t>http://</w:t>
      </w:r>
      <w:r w:rsidR="001337F1" w:rsidRPr="00EB0F67">
        <w:rPr>
          <w:rFonts w:cstheme="minorHAnsi"/>
          <w:i/>
        </w:rPr>
        <w:t>json</w:t>
      </w:r>
      <w:r w:rsidR="001337F1" w:rsidRPr="00EB0F67">
        <w:rPr>
          <w:rFonts w:cstheme="minorHAnsi"/>
        </w:rPr>
        <w:t>.org/example.html</w:t>
      </w:r>
    </w:p>
    <w:p w:rsidR="001337F1" w:rsidRPr="00EB0F67" w:rsidRDefault="00EB0F67" w:rsidP="004E7BCD">
      <w:pPr>
        <w:ind w:firstLine="0"/>
        <w:rPr>
          <w:rFonts w:cstheme="minorHAnsi"/>
          <w:color w:val="000000"/>
        </w:rPr>
      </w:pPr>
      <w:r>
        <w:rPr>
          <w:rFonts w:cstheme="minorHAnsi"/>
          <w:color w:val="000000"/>
        </w:rPr>
        <w:t>[Accessed Jan 11 2013]</w:t>
      </w:r>
    </w:p>
    <w:p w:rsidR="004E7BCD" w:rsidRPr="00AD2295" w:rsidRDefault="004E7BCD" w:rsidP="002B7374">
      <w:pPr>
        <w:ind w:firstLine="0"/>
        <w:rPr>
          <w:rFonts w:cstheme="minorHAnsi"/>
          <w:color w:val="000000"/>
        </w:rPr>
      </w:pPr>
    </w:p>
    <w:p w:rsidR="002B7374" w:rsidRDefault="002B7374" w:rsidP="00273410"/>
    <w:p w:rsidR="002B7374" w:rsidRDefault="002B7374" w:rsidP="00273410"/>
    <w:p w:rsidR="009E2C59" w:rsidRDefault="009E2C59" w:rsidP="004E7BCD">
      <w:pPr>
        <w:ind w:firstLine="0"/>
      </w:pPr>
    </w:p>
    <w:p w:rsidR="00B71933" w:rsidRDefault="00B71933" w:rsidP="004E7BCD">
      <w:pPr>
        <w:ind w:firstLine="0"/>
      </w:pPr>
    </w:p>
    <w:p w:rsidR="00B71933" w:rsidRDefault="00B71933" w:rsidP="004E7BCD">
      <w:pPr>
        <w:ind w:firstLine="0"/>
      </w:pPr>
    </w:p>
    <w:p w:rsidR="00B71933" w:rsidRDefault="00B71933" w:rsidP="004E7BCD">
      <w:pPr>
        <w:ind w:firstLine="0"/>
      </w:pPr>
    </w:p>
    <w:p w:rsidR="00B71933" w:rsidRDefault="00B71933" w:rsidP="004E7BCD">
      <w:pPr>
        <w:ind w:firstLine="0"/>
      </w:pPr>
    </w:p>
    <w:p w:rsidR="00B71933" w:rsidRDefault="00B71933" w:rsidP="004E7BCD">
      <w:pPr>
        <w:ind w:firstLine="0"/>
      </w:pPr>
    </w:p>
    <w:p w:rsidR="00B71933" w:rsidRDefault="00B71933" w:rsidP="004E7BCD">
      <w:pPr>
        <w:ind w:firstLine="0"/>
      </w:pPr>
    </w:p>
    <w:p w:rsidR="00B71933" w:rsidRDefault="00B71933" w:rsidP="004E7BCD">
      <w:pPr>
        <w:ind w:firstLine="0"/>
      </w:pPr>
    </w:p>
    <w:p w:rsidR="00B71933" w:rsidRPr="00273410" w:rsidRDefault="00B71933" w:rsidP="004E7BCD">
      <w:pPr>
        <w:ind w:firstLine="0"/>
      </w:pPr>
      <w:bookmarkStart w:id="34" w:name="_GoBack"/>
      <w:bookmarkEnd w:id="34"/>
    </w:p>
    <w:sectPr w:rsidR="00B71933" w:rsidRPr="00273410" w:rsidSect="00D33A67">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8E" w:rsidRDefault="0082668E" w:rsidP="00085435">
      <w:r>
        <w:separator/>
      </w:r>
    </w:p>
  </w:endnote>
  <w:endnote w:type="continuationSeparator" w:id="0">
    <w:p w:rsidR="0082668E" w:rsidRDefault="0082668E" w:rsidP="0008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892497"/>
      <w:docPartObj>
        <w:docPartGallery w:val="Page Numbers (Bottom of Page)"/>
        <w:docPartUnique/>
      </w:docPartObj>
    </w:sdtPr>
    <w:sdtEndPr>
      <w:rPr>
        <w:color w:val="808080" w:themeColor="background1" w:themeShade="80"/>
        <w:spacing w:val="60"/>
      </w:rPr>
    </w:sdtEndPr>
    <w:sdtContent>
      <w:p w:rsidR="00085435" w:rsidRDefault="000854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085435" w:rsidRDefault="00085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8E" w:rsidRDefault="0082668E" w:rsidP="00085435">
      <w:r>
        <w:separator/>
      </w:r>
    </w:p>
  </w:footnote>
  <w:footnote w:type="continuationSeparator" w:id="0">
    <w:p w:rsidR="0082668E" w:rsidRDefault="0082668E" w:rsidP="0008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43"/>
    <w:rsid w:val="0000084C"/>
    <w:rsid w:val="00001667"/>
    <w:rsid w:val="00085435"/>
    <w:rsid w:val="000F47EF"/>
    <w:rsid w:val="001019D5"/>
    <w:rsid w:val="001337F1"/>
    <w:rsid w:val="001366A3"/>
    <w:rsid w:val="00137B6C"/>
    <w:rsid w:val="0018212A"/>
    <w:rsid w:val="001831AB"/>
    <w:rsid w:val="00186AFF"/>
    <w:rsid w:val="00192A8C"/>
    <w:rsid w:val="001B67AD"/>
    <w:rsid w:val="001D41EC"/>
    <w:rsid w:val="00223C2A"/>
    <w:rsid w:val="00243544"/>
    <w:rsid w:val="00273410"/>
    <w:rsid w:val="002B4043"/>
    <w:rsid w:val="002B7374"/>
    <w:rsid w:val="002F1E05"/>
    <w:rsid w:val="002F5BDF"/>
    <w:rsid w:val="00313A1E"/>
    <w:rsid w:val="0031477D"/>
    <w:rsid w:val="003169E8"/>
    <w:rsid w:val="003965AF"/>
    <w:rsid w:val="00455B26"/>
    <w:rsid w:val="004B239B"/>
    <w:rsid w:val="004D216D"/>
    <w:rsid w:val="004E7BCD"/>
    <w:rsid w:val="0054344A"/>
    <w:rsid w:val="00561790"/>
    <w:rsid w:val="00571888"/>
    <w:rsid w:val="00582455"/>
    <w:rsid w:val="00592414"/>
    <w:rsid w:val="005A5E43"/>
    <w:rsid w:val="006324C7"/>
    <w:rsid w:val="00640D59"/>
    <w:rsid w:val="00644ACD"/>
    <w:rsid w:val="006516F8"/>
    <w:rsid w:val="00672766"/>
    <w:rsid w:val="00690D04"/>
    <w:rsid w:val="006F4272"/>
    <w:rsid w:val="006F43EA"/>
    <w:rsid w:val="00762C48"/>
    <w:rsid w:val="00766B9C"/>
    <w:rsid w:val="0078091A"/>
    <w:rsid w:val="00782E56"/>
    <w:rsid w:val="00787002"/>
    <w:rsid w:val="007B57CE"/>
    <w:rsid w:val="0082668E"/>
    <w:rsid w:val="00842BBB"/>
    <w:rsid w:val="008812CD"/>
    <w:rsid w:val="00887821"/>
    <w:rsid w:val="0089153A"/>
    <w:rsid w:val="008B2C0C"/>
    <w:rsid w:val="008C65AB"/>
    <w:rsid w:val="008D3B7B"/>
    <w:rsid w:val="009479B3"/>
    <w:rsid w:val="00964FBC"/>
    <w:rsid w:val="00983E44"/>
    <w:rsid w:val="009A3CDA"/>
    <w:rsid w:val="009B1C7A"/>
    <w:rsid w:val="009E2C59"/>
    <w:rsid w:val="00A07236"/>
    <w:rsid w:val="00A128BF"/>
    <w:rsid w:val="00A24C6D"/>
    <w:rsid w:val="00A33220"/>
    <w:rsid w:val="00A40481"/>
    <w:rsid w:val="00A419AE"/>
    <w:rsid w:val="00A425D7"/>
    <w:rsid w:val="00A43416"/>
    <w:rsid w:val="00A51931"/>
    <w:rsid w:val="00A863BB"/>
    <w:rsid w:val="00A953BB"/>
    <w:rsid w:val="00AC6E0E"/>
    <w:rsid w:val="00AF0E65"/>
    <w:rsid w:val="00B463B5"/>
    <w:rsid w:val="00B50D3B"/>
    <w:rsid w:val="00B668D8"/>
    <w:rsid w:val="00B71933"/>
    <w:rsid w:val="00BA17EC"/>
    <w:rsid w:val="00BB0913"/>
    <w:rsid w:val="00BD319E"/>
    <w:rsid w:val="00BE4F42"/>
    <w:rsid w:val="00C019EA"/>
    <w:rsid w:val="00C20C18"/>
    <w:rsid w:val="00C637BE"/>
    <w:rsid w:val="00CA23EF"/>
    <w:rsid w:val="00CB597E"/>
    <w:rsid w:val="00CE51EA"/>
    <w:rsid w:val="00D004BA"/>
    <w:rsid w:val="00D33A67"/>
    <w:rsid w:val="00D635DF"/>
    <w:rsid w:val="00DE10A4"/>
    <w:rsid w:val="00E05987"/>
    <w:rsid w:val="00E07D32"/>
    <w:rsid w:val="00E60DF6"/>
    <w:rsid w:val="00E70898"/>
    <w:rsid w:val="00E91E01"/>
    <w:rsid w:val="00EA0AEF"/>
    <w:rsid w:val="00EB0F67"/>
    <w:rsid w:val="00F26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DF"/>
  </w:style>
  <w:style w:type="paragraph" w:styleId="Heading1">
    <w:name w:val="heading 1"/>
    <w:basedOn w:val="Normal"/>
    <w:next w:val="Normal"/>
    <w:link w:val="Heading1Char"/>
    <w:uiPriority w:val="9"/>
    <w:qFormat/>
    <w:rsid w:val="00D635D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635D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635D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635D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635D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635D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635D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635D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635D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D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635D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635D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635D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635D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635D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635D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35D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35D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635DF"/>
    <w:rPr>
      <w:b/>
      <w:bCs/>
      <w:sz w:val="18"/>
      <w:szCs w:val="18"/>
    </w:rPr>
  </w:style>
  <w:style w:type="paragraph" w:styleId="Title">
    <w:name w:val="Title"/>
    <w:basedOn w:val="Normal"/>
    <w:next w:val="Normal"/>
    <w:link w:val="TitleChar"/>
    <w:uiPriority w:val="10"/>
    <w:qFormat/>
    <w:rsid w:val="00D635D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35D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635D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35DF"/>
    <w:rPr>
      <w:i/>
      <w:iCs/>
      <w:sz w:val="24"/>
      <w:szCs w:val="24"/>
    </w:rPr>
  </w:style>
  <w:style w:type="character" w:styleId="Strong">
    <w:name w:val="Strong"/>
    <w:basedOn w:val="DefaultParagraphFont"/>
    <w:uiPriority w:val="22"/>
    <w:qFormat/>
    <w:rsid w:val="00D635DF"/>
    <w:rPr>
      <w:b/>
      <w:bCs/>
      <w:spacing w:val="0"/>
    </w:rPr>
  </w:style>
  <w:style w:type="character" w:styleId="Emphasis">
    <w:name w:val="Emphasis"/>
    <w:uiPriority w:val="20"/>
    <w:qFormat/>
    <w:rsid w:val="00D635DF"/>
    <w:rPr>
      <w:b/>
      <w:bCs/>
      <w:i/>
      <w:iCs/>
      <w:color w:val="5A5A5A" w:themeColor="text1" w:themeTint="A5"/>
    </w:rPr>
  </w:style>
  <w:style w:type="paragraph" w:styleId="NoSpacing">
    <w:name w:val="No Spacing"/>
    <w:basedOn w:val="Normal"/>
    <w:link w:val="NoSpacingChar"/>
    <w:uiPriority w:val="1"/>
    <w:qFormat/>
    <w:rsid w:val="00D635DF"/>
    <w:pPr>
      <w:ind w:firstLine="0"/>
    </w:pPr>
  </w:style>
  <w:style w:type="character" w:customStyle="1" w:styleId="NoSpacingChar">
    <w:name w:val="No Spacing Char"/>
    <w:basedOn w:val="DefaultParagraphFont"/>
    <w:link w:val="NoSpacing"/>
    <w:uiPriority w:val="1"/>
    <w:rsid w:val="00D635DF"/>
  </w:style>
  <w:style w:type="paragraph" w:styleId="ListParagraph">
    <w:name w:val="List Paragraph"/>
    <w:basedOn w:val="Normal"/>
    <w:uiPriority w:val="34"/>
    <w:qFormat/>
    <w:rsid w:val="00D635DF"/>
    <w:pPr>
      <w:ind w:left="720"/>
      <w:contextualSpacing/>
    </w:pPr>
  </w:style>
  <w:style w:type="paragraph" w:styleId="Quote">
    <w:name w:val="Quote"/>
    <w:basedOn w:val="Normal"/>
    <w:next w:val="Normal"/>
    <w:link w:val="QuoteChar"/>
    <w:uiPriority w:val="29"/>
    <w:qFormat/>
    <w:rsid w:val="00D635D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635D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635D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635D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35DF"/>
    <w:rPr>
      <w:i/>
      <w:iCs/>
      <w:color w:val="5A5A5A" w:themeColor="text1" w:themeTint="A5"/>
    </w:rPr>
  </w:style>
  <w:style w:type="character" w:styleId="IntenseEmphasis">
    <w:name w:val="Intense Emphasis"/>
    <w:uiPriority w:val="21"/>
    <w:qFormat/>
    <w:rsid w:val="00D635DF"/>
    <w:rPr>
      <w:b/>
      <w:bCs/>
      <w:i/>
      <w:iCs/>
      <w:color w:val="4F81BD" w:themeColor="accent1"/>
      <w:sz w:val="22"/>
      <w:szCs w:val="22"/>
    </w:rPr>
  </w:style>
  <w:style w:type="character" w:styleId="SubtleReference">
    <w:name w:val="Subtle Reference"/>
    <w:uiPriority w:val="31"/>
    <w:qFormat/>
    <w:rsid w:val="00D635DF"/>
    <w:rPr>
      <w:color w:val="auto"/>
      <w:u w:val="single" w:color="9BBB59" w:themeColor="accent3"/>
    </w:rPr>
  </w:style>
  <w:style w:type="character" w:styleId="IntenseReference">
    <w:name w:val="Intense Reference"/>
    <w:basedOn w:val="DefaultParagraphFont"/>
    <w:uiPriority w:val="32"/>
    <w:qFormat/>
    <w:rsid w:val="00D635DF"/>
    <w:rPr>
      <w:b/>
      <w:bCs/>
      <w:color w:val="76923C" w:themeColor="accent3" w:themeShade="BF"/>
      <w:u w:val="single" w:color="9BBB59" w:themeColor="accent3"/>
    </w:rPr>
  </w:style>
  <w:style w:type="character" w:styleId="BookTitle">
    <w:name w:val="Book Title"/>
    <w:basedOn w:val="DefaultParagraphFont"/>
    <w:uiPriority w:val="33"/>
    <w:qFormat/>
    <w:rsid w:val="00D635D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D635DF"/>
    <w:pPr>
      <w:outlineLvl w:val="9"/>
    </w:pPr>
    <w:rPr>
      <w:lang w:bidi="en-US"/>
    </w:rPr>
  </w:style>
  <w:style w:type="paragraph" w:styleId="BalloonText">
    <w:name w:val="Balloon Text"/>
    <w:basedOn w:val="Normal"/>
    <w:link w:val="BalloonTextChar"/>
    <w:uiPriority w:val="99"/>
    <w:semiHidden/>
    <w:unhideWhenUsed/>
    <w:rsid w:val="0078091A"/>
    <w:rPr>
      <w:rFonts w:ascii="Tahoma" w:hAnsi="Tahoma" w:cs="Tahoma"/>
      <w:sz w:val="16"/>
      <w:szCs w:val="16"/>
    </w:rPr>
  </w:style>
  <w:style w:type="character" w:customStyle="1" w:styleId="BalloonTextChar">
    <w:name w:val="Balloon Text Char"/>
    <w:basedOn w:val="DefaultParagraphFont"/>
    <w:link w:val="BalloonText"/>
    <w:uiPriority w:val="99"/>
    <w:semiHidden/>
    <w:rsid w:val="0078091A"/>
    <w:rPr>
      <w:rFonts w:ascii="Tahoma" w:hAnsi="Tahoma" w:cs="Tahoma"/>
      <w:sz w:val="16"/>
      <w:szCs w:val="16"/>
    </w:rPr>
  </w:style>
  <w:style w:type="character" w:styleId="Hyperlink">
    <w:name w:val="Hyperlink"/>
    <w:basedOn w:val="DefaultParagraphFont"/>
    <w:uiPriority w:val="99"/>
    <w:unhideWhenUsed/>
    <w:rsid w:val="009E2C59"/>
    <w:rPr>
      <w:color w:val="0000FF" w:themeColor="hyperlink"/>
      <w:u w:val="single"/>
    </w:rPr>
  </w:style>
  <w:style w:type="paragraph" w:styleId="TOC1">
    <w:name w:val="toc 1"/>
    <w:basedOn w:val="Normal"/>
    <w:next w:val="Normal"/>
    <w:autoRedefine/>
    <w:uiPriority w:val="39"/>
    <w:unhideWhenUsed/>
    <w:rsid w:val="00B71933"/>
    <w:pPr>
      <w:spacing w:after="100"/>
    </w:pPr>
  </w:style>
  <w:style w:type="paragraph" w:styleId="TOC2">
    <w:name w:val="toc 2"/>
    <w:basedOn w:val="Normal"/>
    <w:next w:val="Normal"/>
    <w:autoRedefine/>
    <w:uiPriority w:val="39"/>
    <w:unhideWhenUsed/>
    <w:rsid w:val="00B71933"/>
    <w:pPr>
      <w:spacing w:after="100"/>
      <w:ind w:left="220"/>
    </w:pPr>
  </w:style>
  <w:style w:type="paragraph" w:styleId="HTMLPreformatted">
    <w:name w:val="HTML Preformatted"/>
    <w:basedOn w:val="Normal"/>
    <w:link w:val="HTMLPreformattedChar"/>
    <w:uiPriority w:val="99"/>
    <w:semiHidden/>
    <w:unhideWhenUsed/>
    <w:rsid w:val="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B0913"/>
    <w:rPr>
      <w:rFonts w:ascii="Courier New" w:eastAsia="Times New Roman" w:hAnsi="Courier New" w:cs="Courier New"/>
      <w:sz w:val="20"/>
      <w:szCs w:val="20"/>
      <w:lang w:eastAsia="en-IE"/>
    </w:rPr>
  </w:style>
  <w:style w:type="paragraph" w:styleId="Header">
    <w:name w:val="header"/>
    <w:basedOn w:val="Normal"/>
    <w:link w:val="HeaderChar"/>
    <w:uiPriority w:val="99"/>
    <w:unhideWhenUsed/>
    <w:rsid w:val="00085435"/>
    <w:pPr>
      <w:tabs>
        <w:tab w:val="center" w:pos="4513"/>
        <w:tab w:val="right" w:pos="9026"/>
      </w:tabs>
    </w:pPr>
  </w:style>
  <w:style w:type="character" w:customStyle="1" w:styleId="HeaderChar">
    <w:name w:val="Header Char"/>
    <w:basedOn w:val="DefaultParagraphFont"/>
    <w:link w:val="Header"/>
    <w:uiPriority w:val="99"/>
    <w:rsid w:val="00085435"/>
  </w:style>
  <w:style w:type="paragraph" w:styleId="Footer">
    <w:name w:val="footer"/>
    <w:basedOn w:val="Normal"/>
    <w:link w:val="FooterChar"/>
    <w:uiPriority w:val="99"/>
    <w:unhideWhenUsed/>
    <w:rsid w:val="00085435"/>
    <w:pPr>
      <w:tabs>
        <w:tab w:val="center" w:pos="4513"/>
        <w:tab w:val="right" w:pos="9026"/>
      </w:tabs>
    </w:pPr>
  </w:style>
  <w:style w:type="character" w:customStyle="1" w:styleId="FooterChar">
    <w:name w:val="Footer Char"/>
    <w:basedOn w:val="DefaultParagraphFont"/>
    <w:link w:val="Footer"/>
    <w:uiPriority w:val="99"/>
    <w:rsid w:val="0008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DF"/>
  </w:style>
  <w:style w:type="paragraph" w:styleId="Heading1">
    <w:name w:val="heading 1"/>
    <w:basedOn w:val="Normal"/>
    <w:next w:val="Normal"/>
    <w:link w:val="Heading1Char"/>
    <w:uiPriority w:val="9"/>
    <w:qFormat/>
    <w:rsid w:val="00D635D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635D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635D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635D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635D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635D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635D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635D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635D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D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635D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635D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635D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635D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635D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635D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35D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35D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635DF"/>
    <w:rPr>
      <w:b/>
      <w:bCs/>
      <w:sz w:val="18"/>
      <w:szCs w:val="18"/>
    </w:rPr>
  </w:style>
  <w:style w:type="paragraph" w:styleId="Title">
    <w:name w:val="Title"/>
    <w:basedOn w:val="Normal"/>
    <w:next w:val="Normal"/>
    <w:link w:val="TitleChar"/>
    <w:uiPriority w:val="10"/>
    <w:qFormat/>
    <w:rsid w:val="00D635D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35D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635D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35DF"/>
    <w:rPr>
      <w:i/>
      <w:iCs/>
      <w:sz w:val="24"/>
      <w:szCs w:val="24"/>
    </w:rPr>
  </w:style>
  <w:style w:type="character" w:styleId="Strong">
    <w:name w:val="Strong"/>
    <w:basedOn w:val="DefaultParagraphFont"/>
    <w:uiPriority w:val="22"/>
    <w:qFormat/>
    <w:rsid w:val="00D635DF"/>
    <w:rPr>
      <w:b/>
      <w:bCs/>
      <w:spacing w:val="0"/>
    </w:rPr>
  </w:style>
  <w:style w:type="character" w:styleId="Emphasis">
    <w:name w:val="Emphasis"/>
    <w:uiPriority w:val="20"/>
    <w:qFormat/>
    <w:rsid w:val="00D635DF"/>
    <w:rPr>
      <w:b/>
      <w:bCs/>
      <w:i/>
      <w:iCs/>
      <w:color w:val="5A5A5A" w:themeColor="text1" w:themeTint="A5"/>
    </w:rPr>
  </w:style>
  <w:style w:type="paragraph" w:styleId="NoSpacing">
    <w:name w:val="No Spacing"/>
    <w:basedOn w:val="Normal"/>
    <w:link w:val="NoSpacingChar"/>
    <w:uiPriority w:val="1"/>
    <w:qFormat/>
    <w:rsid w:val="00D635DF"/>
    <w:pPr>
      <w:ind w:firstLine="0"/>
    </w:pPr>
  </w:style>
  <w:style w:type="character" w:customStyle="1" w:styleId="NoSpacingChar">
    <w:name w:val="No Spacing Char"/>
    <w:basedOn w:val="DefaultParagraphFont"/>
    <w:link w:val="NoSpacing"/>
    <w:uiPriority w:val="1"/>
    <w:rsid w:val="00D635DF"/>
  </w:style>
  <w:style w:type="paragraph" w:styleId="ListParagraph">
    <w:name w:val="List Paragraph"/>
    <w:basedOn w:val="Normal"/>
    <w:uiPriority w:val="34"/>
    <w:qFormat/>
    <w:rsid w:val="00D635DF"/>
    <w:pPr>
      <w:ind w:left="720"/>
      <w:contextualSpacing/>
    </w:pPr>
  </w:style>
  <w:style w:type="paragraph" w:styleId="Quote">
    <w:name w:val="Quote"/>
    <w:basedOn w:val="Normal"/>
    <w:next w:val="Normal"/>
    <w:link w:val="QuoteChar"/>
    <w:uiPriority w:val="29"/>
    <w:qFormat/>
    <w:rsid w:val="00D635D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635D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635D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635D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35DF"/>
    <w:rPr>
      <w:i/>
      <w:iCs/>
      <w:color w:val="5A5A5A" w:themeColor="text1" w:themeTint="A5"/>
    </w:rPr>
  </w:style>
  <w:style w:type="character" w:styleId="IntenseEmphasis">
    <w:name w:val="Intense Emphasis"/>
    <w:uiPriority w:val="21"/>
    <w:qFormat/>
    <w:rsid w:val="00D635DF"/>
    <w:rPr>
      <w:b/>
      <w:bCs/>
      <w:i/>
      <w:iCs/>
      <w:color w:val="4F81BD" w:themeColor="accent1"/>
      <w:sz w:val="22"/>
      <w:szCs w:val="22"/>
    </w:rPr>
  </w:style>
  <w:style w:type="character" w:styleId="SubtleReference">
    <w:name w:val="Subtle Reference"/>
    <w:uiPriority w:val="31"/>
    <w:qFormat/>
    <w:rsid w:val="00D635DF"/>
    <w:rPr>
      <w:color w:val="auto"/>
      <w:u w:val="single" w:color="9BBB59" w:themeColor="accent3"/>
    </w:rPr>
  </w:style>
  <w:style w:type="character" w:styleId="IntenseReference">
    <w:name w:val="Intense Reference"/>
    <w:basedOn w:val="DefaultParagraphFont"/>
    <w:uiPriority w:val="32"/>
    <w:qFormat/>
    <w:rsid w:val="00D635DF"/>
    <w:rPr>
      <w:b/>
      <w:bCs/>
      <w:color w:val="76923C" w:themeColor="accent3" w:themeShade="BF"/>
      <w:u w:val="single" w:color="9BBB59" w:themeColor="accent3"/>
    </w:rPr>
  </w:style>
  <w:style w:type="character" w:styleId="BookTitle">
    <w:name w:val="Book Title"/>
    <w:basedOn w:val="DefaultParagraphFont"/>
    <w:uiPriority w:val="33"/>
    <w:qFormat/>
    <w:rsid w:val="00D635D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D635DF"/>
    <w:pPr>
      <w:outlineLvl w:val="9"/>
    </w:pPr>
    <w:rPr>
      <w:lang w:bidi="en-US"/>
    </w:rPr>
  </w:style>
  <w:style w:type="paragraph" w:styleId="BalloonText">
    <w:name w:val="Balloon Text"/>
    <w:basedOn w:val="Normal"/>
    <w:link w:val="BalloonTextChar"/>
    <w:uiPriority w:val="99"/>
    <w:semiHidden/>
    <w:unhideWhenUsed/>
    <w:rsid w:val="0078091A"/>
    <w:rPr>
      <w:rFonts w:ascii="Tahoma" w:hAnsi="Tahoma" w:cs="Tahoma"/>
      <w:sz w:val="16"/>
      <w:szCs w:val="16"/>
    </w:rPr>
  </w:style>
  <w:style w:type="character" w:customStyle="1" w:styleId="BalloonTextChar">
    <w:name w:val="Balloon Text Char"/>
    <w:basedOn w:val="DefaultParagraphFont"/>
    <w:link w:val="BalloonText"/>
    <w:uiPriority w:val="99"/>
    <w:semiHidden/>
    <w:rsid w:val="0078091A"/>
    <w:rPr>
      <w:rFonts w:ascii="Tahoma" w:hAnsi="Tahoma" w:cs="Tahoma"/>
      <w:sz w:val="16"/>
      <w:szCs w:val="16"/>
    </w:rPr>
  </w:style>
  <w:style w:type="character" w:styleId="Hyperlink">
    <w:name w:val="Hyperlink"/>
    <w:basedOn w:val="DefaultParagraphFont"/>
    <w:uiPriority w:val="99"/>
    <w:unhideWhenUsed/>
    <w:rsid w:val="009E2C59"/>
    <w:rPr>
      <w:color w:val="0000FF" w:themeColor="hyperlink"/>
      <w:u w:val="single"/>
    </w:rPr>
  </w:style>
  <w:style w:type="paragraph" w:styleId="TOC1">
    <w:name w:val="toc 1"/>
    <w:basedOn w:val="Normal"/>
    <w:next w:val="Normal"/>
    <w:autoRedefine/>
    <w:uiPriority w:val="39"/>
    <w:unhideWhenUsed/>
    <w:rsid w:val="00B71933"/>
    <w:pPr>
      <w:spacing w:after="100"/>
    </w:pPr>
  </w:style>
  <w:style w:type="paragraph" w:styleId="TOC2">
    <w:name w:val="toc 2"/>
    <w:basedOn w:val="Normal"/>
    <w:next w:val="Normal"/>
    <w:autoRedefine/>
    <w:uiPriority w:val="39"/>
    <w:unhideWhenUsed/>
    <w:rsid w:val="00B71933"/>
    <w:pPr>
      <w:spacing w:after="100"/>
      <w:ind w:left="220"/>
    </w:pPr>
  </w:style>
  <w:style w:type="paragraph" w:styleId="HTMLPreformatted">
    <w:name w:val="HTML Preformatted"/>
    <w:basedOn w:val="Normal"/>
    <w:link w:val="HTMLPreformattedChar"/>
    <w:uiPriority w:val="99"/>
    <w:semiHidden/>
    <w:unhideWhenUsed/>
    <w:rsid w:val="00BB0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B0913"/>
    <w:rPr>
      <w:rFonts w:ascii="Courier New" w:eastAsia="Times New Roman" w:hAnsi="Courier New" w:cs="Courier New"/>
      <w:sz w:val="20"/>
      <w:szCs w:val="20"/>
      <w:lang w:eastAsia="en-IE"/>
    </w:rPr>
  </w:style>
  <w:style w:type="paragraph" w:styleId="Header">
    <w:name w:val="header"/>
    <w:basedOn w:val="Normal"/>
    <w:link w:val="HeaderChar"/>
    <w:uiPriority w:val="99"/>
    <w:unhideWhenUsed/>
    <w:rsid w:val="00085435"/>
    <w:pPr>
      <w:tabs>
        <w:tab w:val="center" w:pos="4513"/>
        <w:tab w:val="right" w:pos="9026"/>
      </w:tabs>
    </w:pPr>
  </w:style>
  <w:style w:type="character" w:customStyle="1" w:styleId="HeaderChar">
    <w:name w:val="Header Char"/>
    <w:basedOn w:val="DefaultParagraphFont"/>
    <w:link w:val="Header"/>
    <w:uiPriority w:val="99"/>
    <w:rsid w:val="00085435"/>
  </w:style>
  <w:style w:type="paragraph" w:styleId="Footer">
    <w:name w:val="footer"/>
    <w:basedOn w:val="Normal"/>
    <w:link w:val="FooterChar"/>
    <w:uiPriority w:val="99"/>
    <w:unhideWhenUsed/>
    <w:rsid w:val="00085435"/>
    <w:pPr>
      <w:tabs>
        <w:tab w:val="center" w:pos="4513"/>
        <w:tab w:val="right" w:pos="9026"/>
      </w:tabs>
    </w:pPr>
  </w:style>
  <w:style w:type="character" w:customStyle="1" w:styleId="FooterChar">
    <w:name w:val="Footer Char"/>
    <w:basedOn w:val="DefaultParagraphFont"/>
    <w:link w:val="Footer"/>
    <w:uiPriority w:val="99"/>
    <w:rsid w:val="0008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4C58-EBE2-4D9E-8E46-E1ED96D3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12</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Matthews</dc:creator>
  <cp:keywords/>
  <dc:description/>
  <cp:lastModifiedBy>Sean Matthews</cp:lastModifiedBy>
  <cp:revision>52</cp:revision>
  <dcterms:created xsi:type="dcterms:W3CDTF">2013-01-09T13:29:00Z</dcterms:created>
  <dcterms:modified xsi:type="dcterms:W3CDTF">2013-04-25T09:20:00Z</dcterms:modified>
</cp:coreProperties>
</file>